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6B" w:rsidRPr="001E3406" w:rsidRDefault="0040766B">
      <w:pPr>
        <w:spacing w:after="200" w:line="276" w:lineRule="auto"/>
        <w:rPr>
          <w:rFonts w:eastAsia="Calibri"/>
          <w:bCs/>
          <w:sz w:val="24"/>
          <w:szCs w:val="28"/>
          <w:lang w:val="uk-UA" w:eastAsia="en-US"/>
        </w:rPr>
      </w:pPr>
    </w:p>
    <w:p w:rsidR="006F16BF" w:rsidRPr="001E3406" w:rsidRDefault="006F16BF" w:rsidP="006F16BF">
      <w:pPr>
        <w:ind w:left="5387"/>
        <w:jc w:val="both"/>
        <w:rPr>
          <w:sz w:val="28"/>
          <w:szCs w:val="28"/>
          <w:lang w:val="uk-UA"/>
        </w:rPr>
      </w:pPr>
      <w:r w:rsidRPr="001E3406">
        <w:rPr>
          <w:sz w:val="28"/>
          <w:szCs w:val="28"/>
          <w:lang w:val="uk-UA"/>
        </w:rPr>
        <w:t>Додаток</w:t>
      </w:r>
    </w:p>
    <w:p w:rsidR="006F16BF" w:rsidRPr="001E3406" w:rsidRDefault="006F16BF" w:rsidP="006F16BF">
      <w:pPr>
        <w:ind w:left="5387"/>
        <w:rPr>
          <w:sz w:val="28"/>
          <w:szCs w:val="28"/>
          <w:lang w:val="uk-UA"/>
        </w:rPr>
      </w:pPr>
      <w:r w:rsidRPr="001E3406">
        <w:rPr>
          <w:sz w:val="28"/>
          <w:szCs w:val="28"/>
          <w:lang w:val="uk-UA"/>
        </w:rPr>
        <w:t xml:space="preserve">до розпорядження керівника міської військово-цивільної адміністрації </w:t>
      </w:r>
    </w:p>
    <w:p w:rsidR="006F16BF" w:rsidRPr="001E3406" w:rsidRDefault="00260040" w:rsidP="001E3406">
      <w:pPr>
        <w:ind w:left="5387"/>
        <w:rPr>
          <w:b/>
          <w:szCs w:val="28"/>
          <w:lang w:val="uk-UA"/>
        </w:rPr>
      </w:pPr>
      <w:r w:rsidRPr="00260040">
        <w:rPr>
          <w:bCs/>
          <w:sz w:val="28"/>
          <w:szCs w:val="28"/>
          <w:u w:val="single"/>
          <w:lang w:val="uk-UA"/>
        </w:rPr>
        <w:t>01.06.2021</w:t>
      </w:r>
      <w:r>
        <w:rPr>
          <w:bCs/>
          <w:sz w:val="28"/>
          <w:szCs w:val="28"/>
          <w:lang w:val="uk-UA"/>
        </w:rPr>
        <w:t xml:space="preserve"> </w:t>
      </w:r>
      <w:r w:rsidR="006F16BF" w:rsidRPr="001E3406">
        <w:rPr>
          <w:sz w:val="28"/>
          <w:szCs w:val="28"/>
          <w:lang w:val="uk-UA"/>
        </w:rPr>
        <w:t xml:space="preserve">№ </w:t>
      </w:r>
      <w:bookmarkStart w:id="0" w:name="_GoBack"/>
      <w:r w:rsidRPr="00260040">
        <w:rPr>
          <w:sz w:val="28"/>
          <w:szCs w:val="28"/>
          <w:u w:val="single"/>
          <w:lang w:val="uk-UA"/>
        </w:rPr>
        <w:t>50</w:t>
      </w:r>
      <w:bookmarkEnd w:id="0"/>
    </w:p>
    <w:p w:rsidR="006F16BF" w:rsidRPr="001E3406" w:rsidRDefault="006F16BF" w:rsidP="006F16BF">
      <w:pPr>
        <w:pStyle w:val="a3"/>
        <w:ind w:left="5664"/>
        <w:jc w:val="both"/>
        <w:rPr>
          <w:rFonts w:ascii="Times New Roman" w:hAnsi="Times New Roman"/>
          <w:b w:val="0"/>
          <w:szCs w:val="28"/>
          <w:lang w:val="uk-UA"/>
        </w:rPr>
      </w:pPr>
    </w:p>
    <w:p w:rsidR="001E3406" w:rsidRPr="001E3406" w:rsidRDefault="001E3406" w:rsidP="001E3406">
      <w:pPr>
        <w:pBdr>
          <w:top w:val="nil"/>
          <w:left w:val="nil"/>
          <w:bottom w:val="nil"/>
          <w:right w:val="nil"/>
          <w:between w:val="nil"/>
        </w:pBdr>
        <w:jc w:val="center"/>
        <w:rPr>
          <w:b/>
          <w:sz w:val="28"/>
          <w:szCs w:val="28"/>
          <w:lang w:val="uk-UA"/>
        </w:rPr>
      </w:pPr>
      <w:r w:rsidRPr="001E3406">
        <w:rPr>
          <w:b/>
          <w:sz w:val="28"/>
          <w:szCs w:val="28"/>
          <w:lang w:val="uk-UA"/>
        </w:rPr>
        <w:t xml:space="preserve">ПОЛОЖЕННЯ </w:t>
      </w:r>
    </w:p>
    <w:p w:rsidR="001E3406" w:rsidRPr="001E3406" w:rsidRDefault="001E3406" w:rsidP="001E3406">
      <w:pPr>
        <w:pBdr>
          <w:top w:val="nil"/>
          <w:left w:val="nil"/>
          <w:bottom w:val="nil"/>
          <w:right w:val="nil"/>
          <w:between w:val="nil"/>
        </w:pBdr>
        <w:jc w:val="center"/>
        <w:rPr>
          <w:b/>
          <w:sz w:val="28"/>
          <w:szCs w:val="28"/>
          <w:lang w:val="uk-UA"/>
        </w:rPr>
      </w:pPr>
      <w:r w:rsidRPr="001E3406">
        <w:rPr>
          <w:b/>
          <w:sz w:val="28"/>
          <w:szCs w:val="28"/>
          <w:lang w:val="uk-UA"/>
        </w:rPr>
        <w:t xml:space="preserve">про Територіальний центр соціального обслуговування </w:t>
      </w:r>
    </w:p>
    <w:p w:rsidR="001E3406" w:rsidRPr="001E3406" w:rsidRDefault="001E3406" w:rsidP="001E3406">
      <w:pPr>
        <w:pBdr>
          <w:top w:val="nil"/>
          <w:left w:val="nil"/>
          <w:bottom w:val="nil"/>
          <w:right w:val="nil"/>
          <w:between w:val="nil"/>
        </w:pBdr>
        <w:jc w:val="center"/>
        <w:rPr>
          <w:b/>
          <w:sz w:val="28"/>
          <w:szCs w:val="28"/>
          <w:lang w:val="uk-UA"/>
        </w:rPr>
      </w:pPr>
      <w:r w:rsidRPr="001E3406">
        <w:rPr>
          <w:b/>
          <w:sz w:val="28"/>
          <w:szCs w:val="28"/>
          <w:lang w:val="uk-UA"/>
        </w:rPr>
        <w:t xml:space="preserve">(надання соціальних послуг) </w:t>
      </w:r>
    </w:p>
    <w:p w:rsidR="001E3406" w:rsidRPr="001E3406" w:rsidRDefault="001E3406" w:rsidP="001E3406">
      <w:pPr>
        <w:pBdr>
          <w:top w:val="nil"/>
          <w:left w:val="nil"/>
          <w:bottom w:val="nil"/>
          <w:right w:val="nil"/>
          <w:between w:val="nil"/>
        </w:pBdr>
        <w:jc w:val="center"/>
        <w:rPr>
          <w:b/>
          <w:sz w:val="28"/>
          <w:szCs w:val="28"/>
          <w:lang w:val="uk-UA"/>
        </w:rPr>
      </w:pPr>
      <w:r w:rsidRPr="001E3406">
        <w:rPr>
          <w:b/>
          <w:sz w:val="28"/>
          <w:szCs w:val="28"/>
          <w:lang w:val="uk-UA"/>
        </w:rPr>
        <w:t>Волноваської міської територіальної громади</w:t>
      </w:r>
    </w:p>
    <w:p w:rsidR="001E3406" w:rsidRPr="001E3406" w:rsidRDefault="001E3406" w:rsidP="001E3406">
      <w:pPr>
        <w:pBdr>
          <w:top w:val="nil"/>
          <w:left w:val="nil"/>
          <w:bottom w:val="nil"/>
          <w:right w:val="nil"/>
          <w:between w:val="nil"/>
        </w:pBdr>
        <w:jc w:val="center"/>
        <w:rPr>
          <w:b/>
          <w:sz w:val="18"/>
          <w:szCs w:val="28"/>
          <w:lang w:val="uk-UA"/>
        </w:rPr>
      </w:pPr>
    </w:p>
    <w:p w:rsidR="001E3406" w:rsidRPr="001E3406" w:rsidRDefault="001E3406" w:rsidP="001E3406">
      <w:pPr>
        <w:pBdr>
          <w:top w:val="nil"/>
          <w:left w:val="nil"/>
          <w:bottom w:val="nil"/>
          <w:right w:val="nil"/>
          <w:between w:val="nil"/>
        </w:pBdr>
        <w:jc w:val="center"/>
        <w:rPr>
          <w:b/>
          <w:sz w:val="24"/>
          <w:szCs w:val="28"/>
          <w:lang w:val="uk-UA"/>
        </w:rPr>
      </w:pPr>
      <w:r w:rsidRPr="001E3406">
        <w:rPr>
          <w:b/>
          <w:sz w:val="24"/>
          <w:szCs w:val="28"/>
          <w:lang w:val="uk-UA"/>
        </w:rPr>
        <w:t>(у новій редакції)</w:t>
      </w:r>
    </w:p>
    <w:p w:rsidR="001E3406" w:rsidRPr="001E3406" w:rsidRDefault="001E3406" w:rsidP="001E3406">
      <w:pPr>
        <w:pBdr>
          <w:top w:val="nil"/>
          <w:left w:val="nil"/>
          <w:bottom w:val="nil"/>
          <w:right w:val="nil"/>
          <w:between w:val="nil"/>
        </w:pBdr>
        <w:jc w:val="center"/>
        <w:rPr>
          <w:b/>
          <w:sz w:val="28"/>
          <w:szCs w:val="28"/>
          <w:lang w:val="uk-UA"/>
        </w:rPr>
      </w:pPr>
    </w:p>
    <w:p w:rsidR="001E3406" w:rsidRPr="001E3406" w:rsidRDefault="001E3406" w:rsidP="001E3406">
      <w:pPr>
        <w:jc w:val="center"/>
        <w:rPr>
          <w:b/>
          <w:sz w:val="28"/>
          <w:lang w:val="uk-UA"/>
        </w:rPr>
      </w:pPr>
      <w:r w:rsidRPr="001E3406">
        <w:rPr>
          <w:b/>
          <w:sz w:val="28"/>
          <w:lang w:val="uk-UA"/>
        </w:rPr>
        <w:t>1. Загальні положення</w:t>
      </w:r>
    </w:p>
    <w:p w:rsidR="001E3406" w:rsidRPr="001E3406" w:rsidRDefault="001E3406" w:rsidP="001E3406">
      <w:pPr>
        <w:jc w:val="both"/>
        <w:rPr>
          <w:sz w:val="28"/>
          <w:lang w:val="uk-UA"/>
        </w:rPr>
      </w:pPr>
      <w:r w:rsidRPr="001E3406">
        <w:rPr>
          <w:sz w:val="28"/>
          <w:lang w:val="uk-UA"/>
        </w:rPr>
        <w:tab/>
        <w:t>1.1. </w:t>
      </w:r>
      <w:r w:rsidRPr="001E3406">
        <w:rPr>
          <w:sz w:val="28"/>
          <w:szCs w:val="28"/>
          <w:lang w:val="uk-UA"/>
        </w:rPr>
        <w:t xml:space="preserve">Територіальний центр соціального обслуговування (надання соціальних послуг) Волноваської міської територіальної громади </w:t>
      </w:r>
      <w:r w:rsidRPr="001E3406">
        <w:rPr>
          <w:sz w:val="28"/>
          <w:lang w:val="uk-UA"/>
        </w:rPr>
        <w:t xml:space="preserve">(далі </w:t>
      </w:r>
      <w:proofErr w:type="spellStart"/>
      <w:r w:rsidRPr="001E3406">
        <w:rPr>
          <w:sz w:val="28"/>
          <w:lang w:val="uk-UA"/>
        </w:rPr>
        <w:t>–Територіальний</w:t>
      </w:r>
      <w:proofErr w:type="spellEnd"/>
      <w:r w:rsidRPr="001E3406">
        <w:rPr>
          <w:sz w:val="28"/>
          <w:lang w:val="uk-UA"/>
        </w:rPr>
        <w:t xml:space="preserve"> центр) є комунальною установою, що перебуває у комунальній власності Волноваської міської територіальної громади.</w:t>
      </w:r>
    </w:p>
    <w:p w:rsidR="001E3406" w:rsidRPr="001E3406" w:rsidRDefault="001E3406" w:rsidP="001E3406">
      <w:pPr>
        <w:ind w:firstLine="709"/>
        <w:jc w:val="both"/>
        <w:rPr>
          <w:sz w:val="28"/>
          <w:lang w:val="uk-UA"/>
        </w:rPr>
      </w:pPr>
      <w:r w:rsidRPr="001E3406">
        <w:rPr>
          <w:sz w:val="28"/>
          <w:lang w:val="uk-UA"/>
        </w:rPr>
        <w:t xml:space="preserve">Управління Територіальним центром в межах повноважень, визначених Законом України «Про військово-цивільні адміністрації», здійснює Волноваська міська Військово-цивільна адміністрація Волноваського району Донецької області (далі – Волноваська міська ВЦА), якій належать права засновника Територіального центру. </w:t>
      </w:r>
    </w:p>
    <w:p w:rsidR="001E3406" w:rsidRPr="001E3406" w:rsidRDefault="001E3406" w:rsidP="001E3406">
      <w:pPr>
        <w:ind w:firstLine="709"/>
        <w:jc w:val="both"/>
        <w:rPr>
          <w:sz w:val="28"/>
          <w:lang w:val="uk-UA"/>
        </w:rPr>
      </w:pPr>
      <w:r w:rsidRPr="001E3406">
        <w:rPr>
          <w:sz w:val="28"/>
          <w:lang w:val="uk-UA"/>
        </w:rPr>
        <w:t xml:space="preserve">1.2. </w:t>
      </w:r>
      <w:r w:rsidRPr="001E3406">
        <w:rPr>
          <w:sz w:val="28"/>
          <w:szCs w:val="28"/>
          <w:lang w:val="uk-UA"/>
        </w:rPr>
        <w:t>Територіальний центр</w:t>
      </w:r>
      <w:r w:rsidRPr="001E3406">
        <w:rPr>
          <w:sz w:val="28"/>
          <w:lang w:val="uk-UA"/>
        </w:rPr>
        <w:t xml:space="preserve"> у своїй діяльності керується Конституцією та законами України, актами Президента України, Кабінету Міністрів України, наказами Міністерства соціальної політики України та інших центральних органів виконавчої влади, розпорядженнями керівника Волноваської міської ВЦА та цим Положенням.</w:t>
      </w:r>
    </w:p>
    <w:p w:rsidR="001E3406" w:rsidRPr="001E3406" w:rsidRDefault="001E3406" w:rsidP="001E3406">
      <w:pPr>
        <w:ind w:firstLine="709"/>
        <w:jc w:val="both"/>
        <w:rPr>
          <w:sz w:val="28"/>
          <w:lang w:val="uk-UA"/>
        </w:rPr>
      </w:pPr>
      <w:r w:rsidRPr="001E3406">
        <w:rPr>
          <w:sz w:val="28"/>
          <w:lang w:val="uk-UA"/>
        </w:rPr>
        <w:t>1.3. Територіальний центр провадить свою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1E3406" w:rsidRPr="001E3406" w:rsidRDefault="001E3406" w:rsidP="001E3406">
      <w:pPr>
        <w:ind w:firstLine="709"/>
        <w:jc w:val="both"/>
        <w:rPr>
          <w:sz w:val="28"/>
          <w:lang w:val="uk-UA"/>
        </w:rPr>
      </w:pPr>
      <w:r w:rsidRPr="001E3406">
        <w:rPr>
          <w:sz w:val="28"/>
          <w:lang w:val="uk-UA"/>
        </w:rPr>
        <w:t>1.4. Повне найменування: ТЕРИТОРІАЛЬНИЙ ЦЕНТР СОЦІАЛЬНОГО ОБСЛУГОВУВАН</w:t>
      </w:r>
      <w:r>
        <w:rPr>
          <w:sz w:val="28"/>
          <w:lang w:val="uk-UA"/>
        </w:rPr>
        <w:t xml:space="preserve">НЯ (НАДАННЯ СОЦІАЛЬНИХ ПОСЛУГ) </w:t>
      </w:r>
      <w:r w:rsidRPr="001E3406">
        <w:rPr>
          <w:sz w:val="28"/>
          <w:lang w:val="uk-UA"/>
        </w:rPr>
        <w:t>ВОЛНОВАСЬКОЇ МІСЬКОЇ ТЕРИТОРІАЛЬНОЇ ГРОМАДИ.</w:t>
      </w:r>
    </w:p>
    <w:p w:rsidR="001E3406" w:rsidRPr="001E3406" w:rsidRDefault="001E3406" w:rsidP="001E3406">
      <w:pPr>
        <w:ind w:firstLine="709"/>
        <w:jc w:val="both"/>
        <w:rPr>
          <w:sz w:val="28"/>
          <w:lang w:val="uk-UA"/>
        </w:rPr>
      </w:pPr>
      <w:r w:rsidRPr="001E3406">
        <w:rPr>
          <w:sz w:val="28"/>
          <w:lang w:val="uk-UA"/>
        </w:rPr>
        <w:t xml:space="preserve">СКОРОЧЕНА НАЗВА: </w:t>
      </w:r>
      <w:r>
        <w:rPr>
          <w:sz w:val="28"/>
          <w:lang w:val="uk-UA"/>
        </w:rPr>
        <w:t xml:space="preserve"> </w:t>
      </w:r>
      <w:r w:rsidRPr="001E3406">
        <w:rPr>
          <w:sz w:val="28"/>
          <w:lang w:val="uk-UA"/>
        </w:rPr>
        <w:t>ТЕРЦЕНТР  ВОЛНОВАСЬКОЇ</w:t>
      </w:r>
      <w:r>
        <w:rPr>
          <w:sz w:val="28"/>
          <w:lang w:val="uk-UA"/>
        </w:rPr>
        <w:t xml:space="preserve"> </w:t>
      </w:r>
      <w:r w:rsidRPr="001E3406">
        <w:rPr>
          <w:sz w:val="28"/>
          <w:lang w:val="uk-UA"/>
        </w:rPr>
        <w:t xml:space="preserve"> МТГ.</w:t>
      </w:r>
    </w:p>
    <w:p w:rsidR="001E3406" w:rsidRPr="001E3406" w:rsidRDefault="001E3406" w:rsidP="001E3406">
      <w:pPr>
        <w:ind w:firstLine="709"/>
        <w:jc w:val="both"/>
        <w:rPr>
          <w:sz w:val="28"/>
          <w:lang w:val="uk-UA"/>
        </w:rPr>
      </w:pPr>
      <w:r w:rsidRPr="001E3406">
        <w:rPr>
          <w:sz w:val="28"/>
          <w:lang w:val="uk-UA"/>
        </w:rPr>
        <w:t xml:space="preserve">Місцезнаходження Територіального центру: 85700, Донецька область, Волноваський район, м. Волноваха, вул. Центральна, буд. </w:t>
      </w:r>
      <w:r w:rsidR="00E34878">
        <w:rPr>
          <w:sz w:val="28"/>
          <w:lang w:val="uk-UA"/>
        </w:rPr>
        <w:t>100</w:t>
      </w:r>
      <w:r w:rsidRPr="001E3406">
        <w:rPr>
          <w:sz w:val="28"/>
          <w:lang w:val="uk-UA"/>
        </w:rPr>
        <w:t xml:space="preserve">. </w:t>
      </w:r>
    </w:p>
    <w:p w:rsidR="001E3406" w:rsidRPr="001E3406" w:rsidRDefault="001E3406" w:rsidP="001E3406">
      <w:pPr>
        <w:ind w:firstLine="709"/>
        <w:jc w:val="both"/>
        <w:rPr>
          <w:sz w:val="28"/>
          <w:lang w:val="uk-UA"/>
        </w:rPr>
      </w:pPr>
      <w:r w:rsidRPr="001E3406">
        <w:rPr>
          <w:sz w:val="28"/>
          <w:lang w:val="uk-UA"/>
        </w:rPr>
        <w:lastRenderedPageBreak/>
        <w:t>1.5. Територіальний центр є юридичною особою, має самостійний баланс, рахунки в органах Державного казначейства, печатку із своїм найменуванням, штампи та бланки.</w:t>
      </w:r>
    </w:p>
    <w:p w:rsidR="001E3406" w:rsidRPr="001E3406" w:rsidRDefault="001E3406" w:rsidP="001E3406">
      <w:pPr>
        <w:jc w:val="center"/>
        <w:rPr>
          <w:b/>
          <w:sz w:val="28"/>
          <w:lang w:val="uk-UA"/>
        </w:rPr>
      </w:pPr>
      <w:r w:rsidRPr="001E3406">
        <w:rPr>
          <w:b/>
          <w:sz w:val="28"/>
          <w:lang w:val="uk-UA"/>
        </w:rPr>
        <w:t xml:space="preserve">2. Мета діяльності та основні завдання Територіального центру </w:t>
      </w:r>
    </w:p>
    <w:p w:rsidR="001E3406" w:rsidRPr="001E3406" w:rsidRDefault="001E3406" w:rsidP="001E3406">
      <w:pPr>
        <w:ind w:firstLine="709"/>
        <w:jc w:val="both"/>
        <w:rPr>
          <w:sz w:val="28"/>
          <w:lang w:val="uk-UA"/>
        </w:rPr>
      </w:pPr>
      <w:r w:rsidRPr="001E3406">
        <w:rPr>
          <w:sz w:val="28"/>
          <w:lang w:val="uk-UA"/>
        </w:rPr>
        <w:t>2.1. Територіальний центр утворюється для здійснення соціального обслуговування та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rsidR="001E3406" w:rsidRPr="001E3406" w:rsidRDefault="001E3406" w:rsidP="001E3406">
      <w:pPr>
        <w:ind w:firstLine="709"/>
        <w:jc w:val="both"/>
        <w:rPr>
          <w:sz w:val="28"/>
          <w:lang w:val="uk-UA"/>
        </w:rPr>
      </w:pPr>
      <w:r w:rsidRPr="001E3406">
        <w:rPr>
          <w:sz w:val="28"/>
          <w:lang w:val="uk-UA"/>
        </w:rPr>
        <w:t>2.2.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1E3406" w:rsidRPr="001E3406" w:rsidRDefault="001E3406" w:rsidP="001E3406">
      <w:pPr>
        <w:ind w:firstLine="709"/>
        <w:jc w:val="both"/>
        <w:rPr>
          <w:sz w:val="28"/>
          <w:lang w:val="uk-UA"/>
        </w:rPr>
      </w:pPr>
      <w:r w:rsidRPr="001E3406">
        <w:rPr>
          <w:sz w:val="28"/>
          <w:lang w:val="uk-UA"/>
        </w:rPr>
        <w:t>2.3. На отримання соціальних послуг у Територіальному центрі мають право:</w:t>
      </w:r>
    </w:p>
    <w:p w:rsidR="001E3406" w:rsidRPr="001E3406" w:rsidRDefault="001E3406" w:rsidP="001E3406">
      <w:pPr>
        <w:jc w:val="both"/>
        <w:rPr>
          <w:sz w:val="28"/>
          <w:lang w:val="uk-UA"/>
        </w:rPr>
      </w:pPr>
      <w:r w:rsidRPr="001E3406">
        <w:rPr>
          <w:sz w:val="28"/>
          <w:lang w:val="uk-UA"/>
        </w:rPr>
        <w:t>- особи похилого віку;</w:t>
      </w:r>
    </w:p>
    <w:p w:rsidR="001E3406" w:rsidRPr="001E3406" w:rsidRDefault="001E3406" w:rsidP="001E3406">
      <w:pPr>
        <w:jc w:val="both"/>
        <w:rPr>
          <w:sz w:val="28"/>
          <w:lang w:val="uk-UA"/>
        </w:rPr>
      </w:pPr>
      <w:r w:rsidRPr="001E3406">
        <w:rPr>
          <w:sz w:val="28"/>
          <w:lang w:val="uk-UA"/>
        </w:rPr>
        <w:t xml:space="preserve">- особи з інвалідністю; </w:t>
      </w:r>
    </w:p>
    <w:p w:rsidR="001E3406" w:rsidRPr="001E3406" w:rsidRDefault="001E3406" w:rsidP="001E3406">
      <w:pPr>
        <w:jc w:val="both"/>
        <w:rPr>
          <w:sz w:val="28"/>
          <w:lang w:val="uk-UA"/>
        </w:rPr>
      </w:pPr>
      <w:r w:rsidRPr="001E3406">
        <w:rPr>
          <w:sz w:val="28"/>
          <w:lang w:val="uk-UA"/>
        </w:rPr>
        <w:t xml:space="preserve">- особи з частковою або повною втратою рухової активності, пам’яті; </w:t>
      </w:r>
    </w:p>
    <w:p w:rsidR="001E3406" w:rsidRPr="001E3406" w:rsidRDefault="001E3406" w:rsidP="001E3406">
      <w:pPr>
        <w:jc w:val="both"/>
        <w:rPr>
          <w:sz w:val="28"/>
          <w:lang w:val="uk-UA"/>
        </w:rPr>
      </w:pPr>
      <w:r w:rsidRPr="001E3406">
        <w:rPr>
          <w:sz w:val="28"/>
          <w:lang w:val="uk-UA"/>
        </w:rPr>
        <w:t xml:space="preserve">-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 </w:t>
      </w:r>
    </w:p>
    <w:p w:rsidR="001E3406" w:rsidRPr="001E3406" w:rsidRDefault="001E3406" w:rsidP="001E3406">
      <w:pPr>
        <w:jc w:val="both"/>
        <w:rPr>
          <w:sz w:val="28"/>
          <w:lang w:val="uk-UA"/>
        </w:rPr>
      </w:pPr>
      <w:r w:rsidRPr="001E3406">
        <w:rPr>
          <w:sz w:val="28"/>
          <w:lang w:val="uk-UA"/>
        </w:rPr>
        <w:t xml:space="preserve">- особи з психічними та поведінковими розладами; </w:t>
      </w:r>
    </w:p>
    <w:p w:rsidR="001E3406" w:rsidRPr="001E3406" w:rsidRDefault="001E3406" w:rsidP="001E3406">
      <w:pPr>
        <w:jc w:val="both"/>
        <w:rPr>
          <w:sz w:val="28"/>
          <w:lang w:val="uk-UA"/>
        </w:rPr>
      </w:pPr>
      <w:r w:rsidRPr="001E3406">
        <w:rPr>
          <w:sz w:val="28"/>
          <w:lang w:val="uk-UA"/>
        </w:rPr>
        <w:t>- особи,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стихійним лихом, катастрофою, бойовими діями, терористичним актом, збройним конфліктом, тимчасовою окупацією (і мають на своєму утриманні неповнолітніх дітей, дітей з інвалідністю, осіб похилого віку, осіб з інвалідністю), малозабезпеченістю;</w:t>
      </w:r>
    </w:p>
    <w:p w:rsidR="001E3406" w:rsidRPr="001E3406" w:rsidRDefault="001E3406" w:rsidP="001E3406">
      <w:pPr>
        <w:jc w:val="both"/>
        <w:rPr>
          <w:sz w:val="28"/>
          <w:lang w:val="uk-UA"/>
        </w:rPr>
      </w:pPr>
      <w:r w:rsidRPr="001E3406">
        <w:rPr>
          <w:sz w:val="28"/>
          <w:lang w:val="uk-UA"/>
        </w:rPr>
        <w:t>- діти з інвалідністю віком від 3 до 18 років.</w:t>
      </w:r>
      <w:r w:rsidRPr="001E3406">
        <w:rPr>
          <w:sz w:val="28"/>
          <w:lang w:val="uk-UA"/>
        </w:rPr>
        <w:tab/>
      </w:r>
    </w:p>
    <w:p w:rsidR="001E3406" w:rsidRPr="001E3406" w:rsidRDefault="001E3406" w:rsidP="001E3406">
      <w:pPr>
        <w:ind w:firstLine="709"/>
        <w:jc w:val="both"/>
        <w:rPr>
          <w:sz w:val="28"/>
          <w:lang w:val="uk-UA"/>
        </w:rPr>
      </w:pPr>
      <w:r w:rsidRPr="001E3406">
        <w:rPr>
          <w:sz w:val="28"/>
          <w:lang w:val="uk-UA"/>
        </w:rPr>
        <w:t>2.4. Основними завданнями територіального центру є:</w:t>
      </w:r>
    </w:p>
    <w:p w:rsidR="001E3406" w:rsidRPr="001E3406" w:rsidRDefault="001E3406" w:rsidP="001E3406">
      <w:pPr>
        <w:jc w:val="both"/>
        <w:rPr>
          <w:sz w:val="28"/>
          <w:lang w:val="uk-UA"/>
        </w:rPr>
      </w:pPr>
      <w:r w:rsidRPr="001E3406">
        <w:rPr>
          <w:sz w:val="28"/>
          <w:lang w:val="uk-UA"/>
        </w:rPr>
        <w:t>- виявлення громадян, зазначених у пункті 2.3 розділу ІІ цього Положення;</w:t>
      </w:r>
    </w:p>
    <w:p w:rsidR="001E3406" w:rsidRPr="001E3406" w:rsidRDefault="001E3406" w:rsidP="001E3406">
      <w:pPr>
        <w:jc w:val="both"/>
        <w:rPr>
          <w:sz w:val="28"/>
          <w:lang w:val="uk-UA"/>
        </w:rPr>
      </w:pPr>
      <w:r w:rsidRPr="001E3406">
        <w:rPr>
          <w:sz w:val="28"/>
          <w:lang w:val="uk-UA"/>
        </w:rPr>
        <w:t>- формування електронної бази даних таких громадян;</w:t>
      </w:r>
    </w:p>
    <w:p w:rsidR="001E3406" w:rsidRPr="001E3406" w:rsidRDefault="001E3406" w:rsidP="001E3406">
      <w:pPr>
        <w:jc w:val="both"/>
        <w:rPr>
          <w:sz w:val="28"/>
          <w:lang w:val="uk-UA"/>
        </w:rPr>
      </w:pPr>
      <w:r w:rsidRPr="001E3406">
        <w:rPr>
          <w:sz w:val="28"/>
          <w:lang w:val="uk-UA"/>
        </w:rPr>
        <w:t xml:space="preserve">- визначення (оцінювання) їх індивідуальних потреб у наданні соціальних послуг; </w:t>
      </w:r>
    </w:p>
    <w:p w:rsidR="001E3406" w:rsidRPr="001E3406" w:rsidRDefault="001E3406" w:rsidP="001E3406">
      <w:pPr>
        <w:jc w:val="both"/>
        <w:rPr>
          <w:sz w:val="28"/>
          <w:lang w:val="uk-UA"/>
        </w:rPr>
      </w:pPr>
      <w:r w:rsidRPr="001E3406">
        <w:rPr>
          <w:sz w:val="28"/>
          <w:lang w:val="uk-UA"/>
        </w:rPr>
        <w:t xml:space="preserve">- забезпечення якісного надання соціальних послуг; </w:t>
      </w:r>
    </w:p>
    <w:p w:rsidR="001E3406" w:rsidRPr="001E3406" w:rsidRDefault="001E3406" w:rsidP="001E3406">
      <w:pPr>
        <w:jc w:val="both"/>
        <w:rPr>
          <w:sz w:val="28"/>
          <w:lang w:val="uk-UA"/>
        </w:rPr>
      </w:pPr>
      <w:r w:rsidRPr="001E3406">
        <w:rPr>
          <w:sz w:val="28"/>
          <w:lang w:val="uk-UA"/>
        </w:rPr>
        <w:t>- установлення зв’язків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наданні соціальних послуг громадянам, зазначеним у пункті 2.3 розділу ІІ цього Положення.</w:t>
      </w:r>
    </w:p>
    <w:p w:rsidR="001E3406" w:rsidRPr="001E3406" w:rsidRDefault="001E3406" w:rsidP="001E3406">
      <w:pPr>
        <w:ind w:firstLine="709"/>
        <w:jc w:val="both"/>
        <w:rPr>
          <w:sz w:val="28"/>
          <w:lang w:val="uk-UA"/>
        </w:rPr>
      </w:pPr>
      <w:r w:rsidRPr="001E3406">
        <w:rPr>
          <w:sz w:val="28"/>
          <w:lang w:val="uk-UA"/>
        </w:rPr>
        <w:t>2.5. У Територіальному центрі утворено наступні відділення:</w:t>
      </w:r>
    </w:p>
    <w:p w:rsidR="001E3406" w:rsidRPr="001E3406" w:rsidRDefault="001E3406" w:rsidP="001E3406">
      <w:pPr>
        <w:ind w:firstLine="709"/>
        <w:jc w:val="both"/>
        <w:rPr>
          <w:sz w:val="28"/>
          <w:lang w:val="uk-UA"/>
        </w:rPr>
      </w:pPr>
      <w:r w:rsidRPr="001E3406">
        <w:rPr>
          <w:sz w:val="28"/>
          <w:lang w:val="uk-UA"/>
        </w:rPr>
        <w:t xml:space="preserve"> а) соціальної допомоги вдома; </w:t>
      </w:r>
    </w:p>
    <w:p w:rsidR="001E3406" w:rsidRPr="001E3406" w:rsidRDefault="001E3406" w:rsidP="001E3406">
      <w:pPr>
        <w:ind w:firstLine="709"/>
        <w:jc w:val="both"/>
        <w:rPr>
          <w:sz w:val="28"/>
          <w:lang w:val="uk-UA"/>
        </w:rPr>
      </w:pPr>
      <w:r w:rsidRPr="001E3406">
        <w:rPr>
          <w:sz w:val="28"/>
          <w:lang w:val="uk-UA"/>
        </w:rPr>
        <w:t xml:space="preserve"> б) денного перебування;</w:t>
      </w:r>
    </w:p>
    <w:p w:rsidR="001E3406" w:rsidRPr="001E3406" w:rsidRDefault="001E3406" w:rsidP="001E3406">
      <w:pPr>
        <w:ind w:firstLine="709"/>
        <w:jc w:val="both"/>
        <w:rPr>
          <w:sz w:val="28"/>
          <w:lang w:val="uk-UA"/>
        </w:rPr>
      </w:pPr>
      <w:r w:rsidRPr="001E3406">
        <w:rPr>
          <w:sz w:val="28"/>
          <w:lang w:val="uk-UA"/>
        </w:rPr>
        <w:t xml:space="preserve"> в) надання  адресної натуральної та грошової допомоги.</w:t>
      </w:r>
    </w:p>
    <w:p w:rsidR="001E3406" w:rsidRPr="001E3406" w:rsidRDefault="001E3406" w:rsidP="001E3406">
      <w:pPr>
        <w:ind w:firstLine="709"/>
        <w:jc w:val="both"/>
        <w:rPr>
          <w:sz w:val="28"/>
          <w:lang w:val="uk-UA"/>
        </w:rPr>
      </w:pPr>
      <w:r w:rsidRPr="001E3406">
        <w:rPr>
          <w:sz w:val="28"/>
          <w:lang w:val="uk-UA"/>
        </w:rPr>
        <w:lastRenderedPageBreak/>
        <w:t xml:space="preserve"> У Територіальному центрі може бути утворено й інші підрозділи, діяльність яких спрямована на надання соціальних послуг громадянам, визначеним у пункті 2.3 розділу ІІ цього Положення.</w:t>
      </w:r>
    </w:p>
    <w:p w:rsidR="001E3406" w:rsidRPr="001E3406" w:rsidRDefault="001E3406" w:rsidP="001E3406">
      <w:pPr>
        <w:ind w:firstLine="709"/>
        <w:jc w:val="both"/>
        <w:rPr>
          <w:sz w:val="28"/>
          <w:lang w:val="uk-UA"/>
        </w:rPr>
      </w:pPr>
      <w:r w:rsidRPr="001E3406">
        <w:rPr>
          <w:sz w:val="28"/>
          <w:lang w:val="uk-UA"/>
        </w:rPr>
        <w:t>2.5. Територіальний центр має право створювати в разі потреби у сільських населених пунктах робочі місця соціальних працівників (соціальних робітників) для надання соціальних послуг громадян, зазначених у пункті 2.3 розділу ІІ цього Положення, за їх місцем проживання.</w:t>
      </w:r>
    </w:p>
    <w:p w:rsidR="001E3406" w:rsidRPr="001E3406" w:rsidRDefault="001E3406" w:rsidP="001E3406">
      <w:pPr>
        <w:jc w:val="center"/>
        <w:rPr>
          <w:b/>
          <w:sz w:val="28"/>
          <w:lang w:val="uk-UA"/>
        </w:rPr>
      </w:pPr>
    </w:p>
    <w:p w:rsidR="001E3406" w:rsidRPr="001E3406" w:rsidRDefault="001E3406" w:rsidP="001E3406">
      <w:pPr>
        <w:jc w:val="center"/>
        <w:rPr>
          <w:b/>
          <w:sz w:val="28"/>
          <w:lang w:val="uk-UA"/>
        </w:rPr>
      </w:pPr>
      <w:r w:rsidRPr="001E3406">
        <w:rPr>
          <w:b/>
          <w:sz w:val="28"/>
          <w:lang w:val="uk-UA"/>
        </w:rPr>
        <w:t xml:space="preserve">3. Директор Територіального центру </w:t>
      </w:r>
    </w:p>
    <w:p w:rsidR="001E3406" w:rsidRPr="001E3406" w:rsidRDefault="001E3406" w:rsidP="001E3406">
      <w:pPr>
        <w:ind w:firstLine="709"/>
        <w:jc w:val="both"/>
        <w:rPr>
          <w:sz w:val="28"/>
          <w:lang w:val="uk-UA"/>
        </w:rPr>
      </w:pPr>
      <w:r w:rsidRPr="001E3406">
        <w:rPr>
          <w:sz w:val="28"/>
          <w:lang w:val="uk-UA"/>
        </w:rPr>
        <w:t>3.1. Територіальний центр очолює директор, який призначається на посаду на конкурсній основі за контрактом.</w:t>
      </w:r>
    </w:p>
    <w:p w:rsidR="001E3406" w:rsidRPr="001E3406" w:rsidRDefault="001E3406" w:rsidP="001E3406">
      <w:pPr>
        <w:ind w:firstLine="709"/>
        <w:jc w:val="both"/>
        <w:rPr>
          <w:sz w:val="28"/>
          <w:lang w:val="uk-UA"/>
        </w:rPr>
      </w:pPr>
      <w:r w:rsidRPr="001E3406">
        <w:rPr>
          <w:sz w:val="28"/>
          <w:lang w:val="uk-UA"/>
        </w:rPr>
        <w:t>3.2. Контракт є особливою формою трудового договору, в якому строк його дії, права, обов'язки і відповідальність сторін (в тому числі матеріальна), умови матеріального забезпечення і організації праці працівника, умови розірвання договору, в тому числі достроково, можуть встановлюватись за угодою сторін.</w:t>
      </w:r>
    </w:p>
    <w:p w:rsidR="001E3406" w:rsidRPr="001E3406" w:rsidRDefault="001E3406" w:rsidP="001E3406">
      <w:pPr>
        <w:ind w:firstLine="709"/>
        <w:jc w:val="both"/>
        <w:rPr>
          <w:sz w:val="28"/>
          <w:lang w:val="uk-UA"/>
        </w:rPr>
      </w:pPr>
      <w:r w:rsidRPr="001E3406">
        <w:rPr>
          <w:sz w:val="28"/>
          <w:lang w:val="uk-UA"/>
        </w:rPr>
        <w:t>3.3. Контракт є підставою для видання розпорядження керівника Волноваської міської ВЦА про призначення директора на посаду та є його невід’ємною частиною.</w:t>
      </w:r>
    </w:p>
    <w:p w:rsidR="001E3406" w:rsidRPr="001E3406" w:rsidRDefault="001E3406" w:rsidP="001E3406">
      <w:pPr>
        <w:ind w:firstLine="709"/>
        <w:jc w:val="both"/>
        <w:rPr>
          <w:sz w:val="28"/>
          <w:lang w:val="uk-UA"/>
        </w:rPr>
      </w:pPr>
      <w:r w:rsidRPr="001E3406">
        <w:rPr>
          <w:sz w:val="28"/>
          <w:lang w:val="uk-UA"/>
        </w:rPr>
        <w:t>3.4. Контракт укладається в письмовій формі у двох примірниках, які зберігаються у кожної зі сторін і мають однакову юридичну силу.</w:t>
      </w:r>
    </w:p>
    <w:p w:rsidR="001E3406" w:rsidRPr="001E3406" w:rsidRDefault="001E3406" w:rsidP="001E3406">
      <w:pPr>
        <w:ind w:firstLine="709"/>
        <w:jc w:val="both"/>
        <w:rPr>
          <w:sz w:val="28"/>
          <w:lang w:val="uk-UA"/>
        </w:rPr>
      </w:pPr>
      <w:r w:rsidRPr="001E3406">
        <w:rPr>
          <w:sz w:val="28"/>
          <w:lang w:val="uk-UA"/>
        </w:rPr>
        <w:t>3.5. Контракт набуває чинності з моменту його підписання сторонами, якщо інше не передбачено умовами контракту, і може бути змінений тільки за угодою сторін у письмовій формі.</w:t>
      </w:r>
    </w:p>
    <w:p w:rsidR="001E3406" w:rsidRPr="001E3406" w:rsidRDefault="001E3406" w:rsidP="001E3406">
      <w:pPr>
        <w:ind w:firstLine="709"/>
        <w:jc w:val="both"/>
        <w:rPr>
          <w:sz w:val="28"/>
          <w:lang w:val="uk-UA"/>
        </w:rPr>
      </w:pPr>
      <w:r w:rsidRPr="001E3406">
        <w:rPr>
          <w:sz w:val="28"/>
          <w:lang w:val="uk-UA"/>
        </w:rPr>
        <w:t>3.6. До закінчення терміну дії контракту він може бути продовжений за угодою сторін.</w:t>
      </w:r>
    </w:p>
    <w:p w:rsidR="001E3406" w:rsidRPr="001E3406" w:rsidRDefault="001E3406" w:rsidP="001E3406">
      <w:pPr>
        <w:ind w:firstLine="709"/>
        <w:jc w:val="both"/>
        <w:rPr>
          <w:sz w:val="28"/>
          <w:lang w:val="uk-UA"/>
        </w:rPr>
      </w:pPr>
      <w:r w:rsidRPr="001E3406">
        <w:rPr>
          <w:sz w:val="28"/>
          <w:lang w:val="uk-UA"/>
        </w:rPr>
        <w:t>3.7. Директор Територіального центру:</w:t>
      </w:r>
    </w:p>
    <w:p w:rsidR="001E3406" w:rsidRPr="001E3406" w:rsidRDefault="001E3406" w:rsidP="001E3406">
      <w:pPr>
        <w:ind w:firstLine="709"/>
        <w:jc w:val="both"/>
        <w:rPr>
          <w:sz w:val="28"/>
          <w:lang w:val="uk-UA"/>
        </w:rPr>
      </w:pPr>
      <w:r w:rsidRPr="001E3406">
        <w:rPr>
          <w:sz w:val="28"/>
          <w:lang w:val="uk-UA"/>
        </w:rPr>
        <w:t>1) підзвітний керівнику Волноваської міської ВЦА , несе відповідальність за забезпечення діяльності Територіального центру відповідно до покладених на нього завдань і функцій згідно з чинним законодавством;</w:t>
      </w:r>
    </w:p>
    <w:p w:rsidR="001E3406" w:rsidRPr="001E3406" w:rsidRDefault="001E3406" w:rsidP="001E3406">
      <w:pPr>
        <w:ind w:firstLine="709"/>
        <w:jc w:val="both"/>
        <w:rPr>
          <w:sz w:val="28"/>
          <w:lang w:val="uk-UA"/>
        </w:rPr>
      </w:pPr>
      <w:r w:rsidRPr="001E3406">
        <w:rPr>
          <w:sz w:val="28"/>
          <w:lang w:val="uk-UA"/>
        </w:rPr>
        <w:t>2) має право першого підпису;</w:t>
      </w:r>
    </w:p>
    <w:p w:rsidR="001E3406" w:rsidRPr="001E3406" w:rsidRDefault="001E3406" w:rsidP="001E3406">
      <w:pPr>
        <w:ind w:firstLine="709"/>
        <w:jc w:val="both"/>
        <w:rPr>
          <w:sz w:val="28"/>
          <w:lang w:val="uk-UA"/>
        </w:rPr>
      </w:pPr>
      <w:r w:rsidRPr="001E3406">
        <w:rPr>
          <w:sz w:val="28"/>
          <w:lang w:val="uk-UA"/>
        </w:rPr>
        <w:t>3) приймає на роботу та звільняє з роботи працівників Територіального центру відповідно до вимог чинного законодавства України;</w:t>
      </w:r>
    </w:p>
    <w:p w:rsidR="001E3406" w:rsidRPr="001E3406" w:rsidRDefault="001E3406" w:rsidP="001E3406">
      <w:pPr>
        <w:ind w:firstLine="709"/>
        <w:jc w:val="both"/>
        <w:rPr>
          <w:sz w:val="28"/>
          <w:lang w:val="uk-UA"/>
        </w:rPr>
      </w:pPr>
      <w:r w:rsidRPr="001E3406">
        <w:rPr>
          <w:sz w:val="28"/>
          <w:lang w:val="uk-UA"/>
        </w:rPr>
        <w:t xml:space="preserve">4) </w:t>
      </w:r>
      <w:r w:rsidRPr="001E3406">
        <w:rPr>
          <w:sz w:val="28"/>
          <w:szCs w:val="28"/>
          <w:lang w:val="uk-UA"/>
        </w:rPr>
        <w:t xml:space="preserve">подає на затвердження керівнику </w:t>
      </w:r>
      <w:r w:rsidRPr="001E3406">
        <w:rPr>
          <w:sz w:val="28"/>
          <w:lang w:val="uk-UA"/>
        </w:rPr>
        <w:t xml:space="preserve">Волноваської міської ВЦА  </w:t>
      </w:r>
      <w:r w:rsidRPr="001E3406">
        <w:rPr>
          <w:sz w:val="28"/>
          <w:szCs w:val="28"/>
          <w:lang w:val="uk-UA"/>
        </w:rPr>
        <w:t xml:space="preserve">проєкти кошторису, структури та штатного розпису </w:t>
      </w:r>
      <w:r w:rsidRPr="001E3406">
        <w:rPr>
          <w:sz w:val="28"/>
          <w:lang w:val="uk-UA"/>
        </w:rPr>
        <w:t>Територіального центру</w:t>
      </w:r>
      <w:r w:rsidRPr="001E3406">
        <w:rPr>
          <w:sz w:val="28"/>
          <w:szCs w:val="28"/>
          <w:lang w:val="uk-UA"/>
        </w:rPr>
        <w:t xml:space="preserve"> в межах фонду оплати праці його працівників;</w:t>
      </w:r>
    </w:p>
    <w:p w:rsidR="001E3406" w:rsidRPr="001E3406" w:rsidRDefault="001E3406" w:rsidP="001E3406">
      <w:pPr>
        <w:ind w:firstLine="709"/>
        <w:jc w:val="both"/>
        <w:rPr>
          <w:sz w:val="28"/>
          <w:lang w:val="uk-UA"/>
        </w:rPr>
      </w:pPr>
      <w:r w:rsidRPr="001E3406">
        <w:rPr>
          <w:sz w:val="28"/>
          <w:lang w:val="uk-UA"/>
        </w:rPr>
        <w:t>5) визначає за узгодженням з керівником Волноваської міської ВЦА  розміри оплати праці, забезпечуючи при цьому працівникам гарантовані державою мінімальний рівень оплати праці, умови праці та заходи щодо їх соціального захисту;</w:t>
      </w:r>
    </w:p>
    <w:p w:rsidR="001E3406" w:rsidRPr="001E3406" w:rsidRDefault="001E3406" w:rsidP="001E3406">
      <w:pPr>
        <w:ind w:firstLine="709"/>
        <w:jc w:val="both"/>
        <w:rPr>
          <w:sz w:val="28"/>
          <w:lang w:val="uk-UA"/>
        </w:rPr>
      </w:pPr>
      <w:r w:rsidRPr="001E3406">
        <w:rPr>
          <w:sz w:val="28"/>
          <w:lang w:val="uk-UA"/>
        </w:rPr>
        <w:t>6) затверджує положення про структурні підрозділи Територіального центру, посадові інструкції працівників та інші необхідні документи;</w:t>
      </w:r>
    </w:p>
    <w:p w:rsidR="001E3406" w:rsidRPr="001E3406" w:rsidRDefault="001E3406" w:rsidP="001E3406">
      <w:pPr>
        <w:ind w:firstLine="709"/>
        <w:jc w:val="both"/>
        <w:rPr>
          <w:sz w:val="28"/>
          <w:lang w:val="uk-UA"/>
        </w:rPr>
      </w:pPr>
      <w:r w:rsidRPr="001E3406">
        <w:rPr>
          <w:sz w:val="28"/>
          <w:lang w:val="uk-UA"/>
        </w:rPr>
        <w:t>7) видає в межах своїх повноважень накази, обов’язкові для виконання всіма підрозділами та працівниками Територіального центру, та контролює їх виконання;</w:t>
      </w:r>
    </w:p>
    <w:p w:rsidR="001E3406" w:rsidRPr="001E3406" w:rsidRDefault="001E3406" w:rsidP="001E3406">
      <w:pPr>
        <w:ind w:firstLine="709"/>
        <w:jc w:val="both"/>
        <w:rPr>
          <w:sz w:val="28"/>
          <w:lang w:val="uk-UA"/>
        </w:rPr>
      </w:pPr>
      <w:r w:rsidRPr="001E3406">
        <w:rPr>
          <w:sz w:val="28"/>
          <w:lang w:val="uk-UA"/>
        </w:rPr>
        <w:lastRenderedPageBreak/>
        <w:t>8) здійснює управління у встановленому законодавством порядку майном Територіального центру;</w:t>
      </w:r>
    </w:p>
    <w:p w:rsidR="001E3406" w:rsidRPr="001E3406" w:rsidRDefault="001E3406" w:rsidP="001E3406">
      <w:pPr>
        <w:ind w:firstLine="709"/>
        <w:jc w:val="both"/>
        <w:rPr>
          <w:sz w:val="28"/>
          <w:lang w:val="uk-UA"/>
        </w:rPr>
      </w:pPr>
      <w:r w:rsidRPr="001E3406">
        <w:rPr>
          <w:sz w:val="28"/>
          <w:lang w:val="uk-UA"/>
        </w:rPr>
        <w:t>9) діє без довіреності від імені і в інтересах Територіального центру у правовідносинах з  підприємствами, установами та організаціями незалежно від форм власності, органами державної влади та місцевого самоврядування, укладає договори та угоди, направлені на виконання покладених на Територіальний центр завдань та функцій, контролює їх виконання;</w:t>
      </w:r>
    </w:p>
    <w:p w:rsidR="001E3406" w:rsidRPr="001E3406" w:rsidRDefault="001E3406" w:rsidP="001E3406">
      <w:pPr>
        <w:ind w:firstLine="709"/>
        <w:jc w:val="both"/>
        <w:rPr>
          <w:sz w:val="28"/>
          <w:lang w:val="uk-UA"/>
        </w:rPr>
      </w:pPr>
      <w:r w:rsidRPr="001E3406">
        <w:rPr>
          <w:sz w:val="28"/>
          <w:lang w:val="uk-UA"/>
        </w:rPr>
        <w:t xml:space="preserve">10)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 </w:t>
      </w:r>
    </w:p>
    <w:p w:rsidR="001E3406" w:rsidRPr="001E3406" w:rsidRDefault="001E3406" w:rsidP="001E3406">
      <w:pPr>
        <w:ind w:firstLine="709"/>
        <w:jc w:val="both"/>
        <w:rPr>
          <w:sz w:val="28"/>
          <w:lang w:val="uk-UA"/>
        </w:rPr>
      </w:pPr>
      <w:r w:rsidRPr="001E3406">
        <w:rPr>
          <w:sz w:val="28"/>
          <w:lang w:val="uk-UA"/>
        </w:rPr>
        <w:t xml:space="preserve">-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 </w:t>
      </w:r>
    </w:p>
    <w:p w:rsidR="001E3406" w:rsidRPr="001E3406" w:rsidRDefault="001E3406" w:rsidP="001E3406">
      <w:pPr>
        <w:ind w:firstLine="709"/>
        <w:jc w:val="both"/>
        <w:rPr>
          <w:sz w:val="28"/>
          <w:lang w:val="uk-UA"/>
        </w:rPr>
      </w:pPr>
      <w:r w:rsidRPr="001E3406">
        <w:rPr>
          <w:sz w:val="28"/>
          <w:lang w:val="uk-UA"/>
        </w:rPr>
        <w:t xml:space="preserve">-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1E3406" w:rsidRPr="001E3406" w:rsidRDefault="001E3406" w:rsidP="001E3406">
      <w:pPr>
        <w:ind w:firstLine="709"/>
        <w:jc w:val="both"/>
        <w:rPr>
          <w:sz w:val="28"/>
          <w:lang w:val="uk-UA"/>
        </w:rPr>
      </w:pPr>
      <w:r w:rsidRPr="001E3406">
        <w:rPr>
          <w:sz w:val="28"/>
          <w:lang w:val="uk-UA"/>
        </w:rPr>
        <w:t xml:space="preserve">-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 </w:t>
      </w:r>
    </w:p>
    <w:p w:rsidR="001E3406" w:rsidRPr="001E3406" w:rsidRDefault="001E3406" w:rsidP="001E3406">
      <w:pPr>
        <w:ind w:firstLine="709"/>
        <w:jc w:val="both"/>
        <w:rPr>
          <w:sz w:val="28"/>
          <w:lang w:val="uk-UA"/>
        </w:rPr>
      </w:pPr>
      <w:r w:rsidRPr="001E3406">
        <w:rPr>
          <w:sz w:val="28"/>
          <w:lang w:val="uk-UA"/>
        </w:rPr>
        <w:t>- підвищення кваліфікації осіб, які надають соціальні послуги.</w:t>
      </w:r>
    </w:p>
    <w:p w:rsidR="001E3406" w:rsidRPr="001E3406" w:rsidRDefault="001E3406" w:rsidP="001E3406">
      <w:pPr>
        <w:ind w:firstLine="709"/>
        <w:jc w:val="both"/>
        <w:rPr>
          <w:sz w:val="28"/>
          <w:lang w:val="uk-UA"/>
        </w:rPr>
      </w:pPr>
      <w:r w:rsidRPr="001E3406">
        <w:rPr>
          <w:sz w:val="28"/>
          <w:lang w:val="uk-UA"/>
        </w:rPr>
        <w:t>11) на вимогу засновника або уповноваженого ним органу, у встановлений ними термін, надає інформацію стосовно будь-яких напрямків своєї діяльності;</w:t>
      </w:r>
    </w:p>
    <w:p w:rsidR="001E3406" w:rsidRPr="001E3406" w:rsidRDefault="001E3406" w:rsidP="001E3406">
      <w:pPr>
        <w:ind w:firstLine="709"/>
        <w:jc w:val="both"/>
        <w:rPr>
          <w:sz w:val="28"/>
          <w:lang w:val="uk-UA"/>
        </w:rPr>
      </w:pPr>
      <w:r w:rsidRPr="001E3406">
        <w:rPr>
          <w:sz w:val="28"/>
          <w:lang w:val="uk-UA"/>
        </w:rPr>
        <w:t>12) видає довіреності на представництво та захист інтересів в суді та інші довіреності, які необхідні для забезпечення діяльності Територіального центру;</w:t>
      </w:r>
    </w:p>
    <w:p w:rsidR="001E3406" w:rsidRPr="001E3406" w:rsidRDefault="001E3406" w:rsidP="001E3406">
      <w:pPr>
        <w:ind w:firstLine="709"/>
        <w:jc w:val="both"/>
        <w:rPr>
          <w:sz w:val="28"/>
          <w:lang w:val="uk-UA"/>
        </w:rPr>
      </w:pPr>
      <w:r w:rsidRPr="001E3406">
        <w:rPr>
          <w:sz w:val="28"/>
          <w:lang w:val="uk-UA"/>
        </w:rPr>
        <w:t xml:space="preserve">13) з урахуванням матеріально-технічного та кадрового потенціалу розробляє перелік соціальних послуг, умови їх надання структурними підрозділами Територіального центру та подає на розгляд керівника Волноваської міської ВЦА; </w:t>
      </w:r>
    </w:p>
    <w:p w:rsidR="001E3406" w:rsidRPr="001E3406" w:rsidRDefault="001E3406" w:rsidP="001E3406">
      <w:pPr>
        <w:ind w:firstLine="709"/>
        <w:jc w:val="both"/>
        <w:rPr>
          <w:sz w:val="28"/>
          <w:lang w:val="uk-UA"/>
        </w:rPr>
      </w:pPr>
      <w:r w:rsidRPr="001E3406">
        <w:rPr>
          <w:sz w:val="28"/>
          <w:lang w:val="uk-UA"/>
        </w:rPr>
        <w:t xml:space="preserve">14) укладає договори щодо здійснення (припинення) обслуговування громадян, організовує і контролює їх виконання; </w:t>
      </w:r>
    </w:p>
    <w:p w:rsidR="001E3406" w:rsidRPr="001E3406" w:rsidRDefault="001E3406" w:rsidP="001E3406">
      <w:pPr>
        <w:ind w:firstLine="709"/>
        <w:jc w:val="both"/>
        <w:rPr>
          <w:sz w:val="28"/>
          <w:lang w:val="uk-UA"/>
        </w:rPr>
      </w:pPr>
      <w:r w:rsidRPr="001E3406">
        <w:rPr>
          <w:sz w:val="28"/>
          <w:lang w:val="uk-UA"/>
        </w:rPr>
        <w:t>14) вчиняє інші дії в порядку та в межах, встановлених чинним законодавством України.</w:t>
      </w:r>
    </w:p>
    <w:p w:rsidR="001E3406" w:rsidRPr="001E3406" w:rsidRDefault="001E3406" w:rsidP="001E3406">
      <w:pPr>
        <w:ind w:firstLine="709"/>
        <w:jc w:val="both"/>
        <w:rPr>
          <w:sz w:val="28"/>
          <w:lang w:val="uk-UA"/>
        </w:rPr>
      </w:pPr>
    </w:p>
    <w:p w:rsidR="001E3406" w:rsidRPr="001E3406" w:rsidRDefault="001E3406" w:rsidP="001E3406">
      <w:pPr>
        <w:ind w:firstLine="709"/>
        <w:jc w:val="center"/>
        <w:rPr>
          <w:b/>
          <w:sz w:val="28"/>
          <w:lang w:val="uk-UA"/>
        </w:rPr>
      </w:pPr>
      <w:r w:rsidRPr="001E3406">
        <w:rPr>
          <w:b/>
          <w:sz w:val="28"/>
          <w:lang w:val="uk-UA"/>
        </w:rPr>
        <w:t>4. Організація роботи Територіального центру</w:t>
      </w:r>
    </w:p>
    <w:p w:rsidR="001E3406" w:rsidRPr="001E3406" w:rsidRDefault="001E3406" w:rsidP="001E3406">
      <w:pPr>
        <w:ind w:firstLine="709"/>
        <w:jc w:val="both"/>
        <w:rPr>
          <w:sz w:val="28"/>
          <w:lang w:val="uk-UA"/>
        </w:rPr>
      </w:pPr>
      <w:r w:rsidRPr="001E3406">
        <w:rPr>
          <w:sz w:val="28"/>
          <w:lang w:val="uk-UA"/>
        </w:rPr>
        <w:t>4.1. Діяльність територіального центру повинна відповідати критеріям діяльності об’єктів, що надають соціальні послуги.</w:t>
      </w:r>
    </w:p>
    <w:p w:rsidR="001E3406" w:rsidRPr="001E3406" w:rsidRDefault="001E3406" w:rsidP="001E3406">
      <w:pPr>
        <w:ind w:firstLine="709"/>
        <w:jc w:val="both"/>
        <w:rPr>
          <w:sz w:val="28"/>
          <w:lang w:val="uk-UA"/>
        </w:rPr>
      </w:pPr>
      <w:r w:rsidRPr="001E3406">
        <w:rPr>
          <w:sz w:val="28"/>
          <w:lang w:val="uk-UA"/>
        </w:rPr>
        <w:t xml:space="preserve">Перелік соціальних послуг та умови їх надання структурними підрозділами Територіального центру затверджує керівник Волноваської міської ВЦА.  </w:t>
      </w:r>
    </w:p>
    <w:p w:rsidR="001E3406" w:rsidRPr="001E3406" w:rsidRDefault="001E3406" w:rsidP="001E3406">
      <w:pPr>
        <w:ind w:firstLine="709"/>
        <w:jc w:val="both"/>
        <w:rPr>
          <w:sz w:val="28"/>
          <w:lang w:val="uk-UA"/>
        </w:rPr>
      </w:pPr>
      <w:r w:rsidRPr="001E3406">
        <w:rPr>
          <w:sz w:val="28"/>
          <w:lang w:val="uk-UA"/>
        </w:rPr>
        <w:t>4.2.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1E3406" w:rsidRPr="001E3406" w:rsidRDefault="001E3406" w:rsidP="001E3406">
      <w:pPr>
        <w:ind w:firstLine="709"/>
        <w:jc w:val="both"/>
        <w:rPr>
          <w:sz w:val="28"/>
          <w:lang w:val="uk-UA"/>
        </w:rPr>
      </w:pPr>
      <w:r w:rsidRPr="001E3406">
        <w:rPr>
          <w:sz w:val="28"/>
          <w:lang w:val="uk-UA"/>
        </w:rPr>
        <w:lastRenderedPageBreak/>
        <w:t xml:space="preserve">4.3. Кошторис, структуру та штатний розпис Територіального центру затверджує керівник Волноваської міської ВЦА. </w:t>
      </w:r>
    </w:p>
    <w:p w:rsidR="001E3406" w:rsidRPr="001E3406" w:rsidRDefault="001E3406" w:rsidP="001E3406">
      <w:pPr>
        <w:ind w:firstLine="709"/>
        <w:jc w:val="both"/>
        <w:rPr>
          <w:sz w:val="28"/>
          <w:lang w:val="uk-UA"/>
        </w:rPr>
      </w:pPr>
      <w:r w:rsidRPr="001E3406">
        <w:rPr>
          <w:sz w:val="28"/>
          <w:lang w:val="uk-UA"/>
        </w:rPr>
        <w:t>4.4.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 в установленому порядку структурний підрозділ з питань соціального захисту населення обласної держадміністрації, організаційно-методичне забезпечення та контроль за додержанням законодавства про надання соціальних послуг – структурний підрозділ з питань соціального захисту населення Волноваської міської ВЦА.</w:t>
      </w:r>
    </w:p>
    <w:p w:rsidR="001E3406" w:rsidRPr="001E3406" w:rsidRDefault="001E3406" w:rsidP="001E3406">
      <w:pPr>
        <w:ind w:firstLine="709"/>
        <w:jc w:val="both"/>
        <w:rPr>
          <w:sz w:val="28"/>
          <w:lang w:val="uk-UA"/>
        </w:rPr>
      </w:pPr>
      <w:r w:rsidRPr="001E3406">
        <w:rPr>
          <w:sz w:val="28"/>
          <w:lang w:val="uk-UA"/>
        </w:rPr>
        <w:t xml:space="preserve">Для забезпечення реалізації соціальної політики щодо надання соціальних послуг Територіальний центр взаємодіє зі структурним підрозділом з питань соціального захисту населення Волноваської міської ВЦА, підприємствами, установами та організаціями всіх форм власності. </w:t>
      </w:r>
    </w:p>
    <w:p w:rsidR="001E3406" w:rsidRPr="001E3406" w:rsidRDefault="001E3406" w:rsidP="001E3406">
      <w:pPr>
        <w:ind w:firstLine="709"/>
        <w:jc w:val="both"/>
        <w:rPr>
          <w:sz w:val="28"/>
          <w:lang w:val="uk-UA"/>
        </w:rPr>
      </w:pPr>
      <w:r w:rsidRPr="001E3406">
        <w:rPr>
          <w:sz w:val="28"/>
          <w:lang w:val="uk-UA"/>
        </w:rPr>
        <w:t>4.5. Територіальний центр утримується за рахунок коштів, які відповідно до Бюджетного кодексу України виділяються з бюджету міської територіальної громади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1E3406" w:rsidRPr="001E3406" w:rsidRDefault="001E3406" w:rsidP="001E3406">
      <w:pPr>
        <w:ind w:firstLine="709"/>
        <w:jc w:val="both"/>
        <w:rPr>
          <w:sz w:val="28"/>
          <w:lang w:val="uk-UA"/>
        </w:rPr>
      </w:pPr>
      <w:r w:rsidRPr="001E3406">
        <w:rPr>
          <w:sz w:val="28"/>
          <w:lang w:val="uk-UA"/>
        </w:rPr>
        <w:t>Забороняється розподіляти отримані доходи (прибутки) або їх частини серед працівників Територіального центру (крім оплати їх праці, нарахування єдиного соціального внеску). Доходи (прибутки) неприбуткової організації використовуються виключно для фінансування видатків на утримання Територіального центру, реалізації мети (цілей, завдань) та напрями діяльності визначених у даному Положенні.</w:t>
      </w:r>
    </w:p>
    <w:p w:rsidR="001E3406" w:rsidRPr="001E3406" w:rsidRDefault="001E3406" w:rsidP="001E3406">
      <w:pPr>
        <w:ind w:firstLine="709"/>
        <w:jc w:val="both"/>
        <w:rPr>
          <w:sz w:val="28"/>
          <w:lang w:val="uk-UA"/>
        </w:rPr>
      </w:pPr>
      <w:r w:rsidRPr="001E3406">
        <w:rPr>
          <w:sz w:val="28"/>
          <w:lang w:val="uk-UA"/>
        </w:rPr>
        <w:t>4.6.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1E3406" w:rsidRPr="001E3406" w:rsidRDefault="001E3406" w:rsidP="001E3406">
      <w:pPr>
        <w:shd w:val="clear" w:color="auto" w:fill="FFFFFF"/>
        <w:ind w:firstLine="709"/>
        <w:jc w:val="both"/>
        <w:rPr>
          <w:sz w:val="28"/>
          <w:szCs w:val="28"/>
          <w:lang w:val="uk-UA" w:eastAsia="en-US"/>
        </w:rPr>
      </w:pPr>
      <w:r w:rsidRPr="001E3406">
        <w:rPr>
          <w:sz w:val="28"/>
          <w:szCs w:val="28"/>
          <w:lang w:val="uk-UA" w:eastAsia="en-US"/>
        </w:rPr>
        <w:t xml:space="preserve">У територіальному центрі можуть утворюватися </w:t>
      </w:r>
      <w:proofErr w:type="spellStart"/>
      <w:r w:rsidRPr="001E3406">
        <w:rPr>
          <w:sz w:val="28"/>
          <w:szCs w:val="28"/>
          <w:lang w:val="uk-UA" w:eastAsia="en-US"/>
        </w:rPr>
        <w:t>мультидисциплінарні</w:t>
      </w:r>
      <w:proofErr w:type="spellEnd"/>
      <w:r w:rsidRPr="001E3406">
        <w:rPr>
          <w:sz w:val="28"/>
          <w:szCs w:val="28"/>
          <w:lang w:val="uk-UA" w:eastAsia="en-US"/>
        </w:rPr>
        <w:t xml:space="preserve"> команди відповідно до порядку організації </w:t>
      </w:r>
      <w:proofErr w:type="spellStart"/>
      <w:r w:rsidRPr="001E3406">
        <w:rPr>
          <w:sz w:val="28"/>
          <w:szCs w:val="28"/>
          <w:lang w:val="uk-UA" w:eastAsia="en-US"/>
        </w:rPr>
        <w:t>мультидисциплінарного</w:t>
      </w:r>
      <w:proofErr w:type="spellEnd"/>
      <w:r w:rsidRPr="001E3406">
        <w:rPr>
          <w:sz w:val="28"/>
          <w:szCs w:val="28"/>
          <w:lang w:val="uk-UA" w:eastAsia="en-US"/>
        </w:rPr>
        <w:t xml:space="preserve"> підходу з надання соціальних послуг у територіальному центрі соціального обслуговування (надання соціальних послуг), що затверджується наказом </w:t>
      </w:r>
      <w:r w:rsidRPr="001E3406">
        <w:rPr>
          <w:sz w:val="28"/>
          <w:szCs w:val="28"/>
          <w:lang w:val="uk-UA" w:eastAsia="en-US"/>
        </w:rPr>
        <w:br/>
        <w:t>Міністерства соціальної політики України.</w:t>
      </w:r>
    </w:p>
    <w:p w:rsidR="001E3406" w:rsidRPr="001E3406" w:rsidRDefault="001E3406" w:rsidP="001E3406">
      <w:pPr>
        <w:ind w:firstLine="709"/>
        <w:jc w:val="both"/>
        <w:rPr>
          <w:sz w:val="28"/>
          <w:lang w:val="uk-UA"/>
        </w:rPr>
      </w:pPr>
      <w:r w:rsidRPr="001E3406">
        <w:rPr>
          <w:sz w:val="28"/>
          <w:lang w:val="uk-UA"/>
        </w:rPr>
        <w:t>4.7.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2.3 розділу II цього Положення, та поліпшення матеріально-технічної бази Територіального центру.</w:t>
      </w:r>
    </w:p>
    <w:p w:rsidR="001E3406" w:rsidRPr="001E3406" w:rsidRDefault="001E3406" w:rsidP="001E3406">
      <w:pPr>
        <w:ind w:firstLine="709"/>
        <w:jc w:val="both"/>
        <w:rPr>
          <w:sz w:val="28"/>
          <w:lang w:val="uk-UA"/>
        </w:rPr>
      </w:pPr>
      <w:r w:rsidRPr="001E3406">
        <w:rPr>
          <w:sz w:val="28"/>
          <w:lang w:val="uk-UA"/>
        </w:rPr>
        <w:t xml:space="preserve">4.8.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 </w:t>
      </w:r>
    </w:p>
    <w:p w:rsidR="001E3406" w:rsidRPr="001E3406" w:rsidRDefault="001E3406" w:rsidP="001E3406">
      <w:pPr>
        <w:ind w:firstLine="709"/>
        <w:jc w:val="center"/>
        <w:rPr>
          <w:b/>
          <w:sz w:val="28"/>
          <w:lang w:val="uk-UA"/>
        </w:rPr>
      </w:pPr>
    </w:p>
    <w:p w:rsidR="001E3406" w:rsidRPr="001E3406" w:rsidRDefault="001E3406" w:rsidP="001E3406">
      <w:pPr>
        <w:ind w:firstLine="709"/>
        <w:jc w:val="center"/>
        <w:rPr>
          <w:b/>
          <w:sz w:val="28"/>
          <w:lang w:val="uk-UA"/>
        </w:rPr>
      </w:pPr>
      <w:r w:rsidRPr="001E3406">
        <w:rPr>
          <w:b/>
          <w:sz w:val="28"/>
          <w:lang w:val="uk-UA"/>
        </w:rPr>
        <w:t>5. Відповідальність Територіального центру</w:t>
      </w:r>
    </w:p>
    <w:p w:rsidR="001E3406" w:rsidRPr="001E3406" w:rsidRDefault="001E3406" w:rsidP="001E3406">
      <w:pPr>
        <w:ind w:firstLine="709"/>
        <w:jc w:val="both"/>
        <w:rPr>
          <w:sz w:val="28"/>
          <w:lang w:val="uk-UA"/>
        </w:rPr>
      </w:pPr>
      <w:r w:rsidRPr="001E3406">
        <w:rPr>
          <w:sz w:val="28"/>
          <w:lang w:val="uk-UA"/>
        </w:rPr>
        <w:lastRenderedPageBreak/>
        <w:t>5.1. Персональну відповідальність за роботу Територіального центру та належне здійснення покладених на нього завдань та функцій несе директор Територіального центру.</w:t>
      </w:r>
    </w:p>
    <w:p w:rsidR="001E3406" w:rsidRPr="001E3406" w:rsidRDefault="001E3406" w:rsidP="001E3406">
      <w:pPr>
        <w:ind w:firstLine="709"/>
        <w:jc w:val="both"/>
        <w:rPr>
          <w:sz w:val="28"/>
          <w:lang w:val="uk-UA"/>
        </w:rPr>
      </w:pPr>
      <w:r w:rsidRPr="001E3406">
        <w:rPr>
          <w:sz w:val="28"/>
          <w:lang w:val="uk-UA"/>
        </w:rPr>
        <w:t>5.2. Працівники Територіального центру несуть відповідальність за своєчасне та належне виконання обов’язків, передбачених цим Положенням і посадовими інструкціями, у порядку, визначеному чинним законодавством</w:t>
      </w:r>
    </w:p>
    <w:p w:rsidR="001E3406" w:rsidRPr="001E3406" w:rsidRDefault="001E3406" w:rsidP="001E3406">
      <w:pPr>
        <w:ind w:firstLine="709"/>
        <w:jc w:val="center"/>
        <w:rPr>
          <w:b/>
          <w:sz w:val="28"/>
          <w:lang w:val="uk-UA"/>
        </w:rPr>
      </w:pPr>
    </w:p>
    <w:p w:rsidR="001E3406" w:rsidRPr="001E3406" w:rsidRDefault="001E3406" w:rsidP="001E3406">
      <w:pPr>
        <w:ind w:firstLine="709"/>
        <w:jc w:val="center"/>
        <w:rPr>
          <w:b/>
          <w:sz w:val="28"/>
          <w:lang w:val="uk-UA"/>
        </w:rPr>
      </w:pPr>
      <w:r w:rsidRPr="001E3406">
        <w:rPr>
          <w:b/>
          <w:sz w:val="28"/>
          <w:lang w:val="uk-UA"/>
        </w:rPr>
        <w:t>6. Заключні положення</w:t>
      </w:r>
    </w:p>
    <w:p w:rsidR="001E3406" w:rsidRPr="001E3406" w:rsidRDefault="001E3406" w:rsidP="001E3406">
      <w:pPr>
        <w:ind w:firstLine="709"/>
        <w:jc w:val="both"/>
        <w:rPr>
          <w:sz w:val="28"/>
          <w:lang w:val="uk-UA"/>
        </w:rPr>
      </w:pPr>
      <w:r w:rsidRPr="001E3406">
        <w:rPr>
          <w:sz w:val="28"/>
          <w:lang w:val="uk-UA"/>
        </w:rPr>
        <w:t>6.1. Зміни до цього Положення затверджуються розпорядженням керівника Волноваської міської ВЦА.</w:t>
      </w:r>
    </w:p>
    <w:p w:rsidR="001E3406" w:rsidRPr="001E3406" w:rsidRDefault="001E3406" w:rsidP="001E3406">
      <w:pPr>
        <w:ind w:firstLine="709"/>
        <w:jc w:val="both"/>
        <w:rPr>
          <w:sz w:val="28"/>
          <w:lang w:val="uk-UA"/>
        </w:rPr>
      </w:pPr>
      <w:r w:rsidRPr="001E3406">
        <w:rPr>
          <w:sz w:val="28"/>
          <w:lang w:val="uk-UA"/>
        </w:rPr>
        <w:t>6.2. Реорганізація та ліквідація Територіального центру здійснюється за рішенням Волноваської міської ВЦА у порядку визначеному діючим законодавством України.</w:t>
      </w:r>
    </w:p>
    <w:p w:rsidR="001E3406" w:rsidRPr="001E3406" w:rsidRDefault="001E3406" w:rsidP="001E3406">
      <w:pPr>
        <w:ind w:firstLine="709"/>
        <w:jc w:val="both"/>
        <w:rPr>
          <w:sz w:val="28"/>
          <w:szCs w:val="28"/>
          <w:lang w:val="uk-UA"/>
        </w:rPr>
      </w:pPr>
    </w:p>
    <w:p w:rsidR="00984B91" w:rsidRPr="001E3406" w:rsidRDefault="00984B91" w:rsidP="00532DA1">
      <w:pPr>
        <w:jc w:val="both"/>
        <w:rPr>
          <w:sz w:val="28"/>
          <w:szCs w:val="28"/>
          <w:lang w:val="uk-UA"/>
        </w:rPr>
      </w:pPr>
    </w:p>
    <w:p w:rsidR="004A62AD" w:rsidRPr="001E3406" w:rsidRDefault="004A62AD" w:rsidP="004A62AD">
      <w:pPr>
        <w:jc w:val="both"/>
        <w:rPr>
          <w:b/>
          <w:sz w:val="28"/>
          <w:szCs w:val="28"/>
          <w:lang w:val="uk-UA"/>
        </w:rPr>
      </w:pPr>
      <w:r w:rsidRPr="001E3406">
        <w:rPr>
          <w:b/>
          <w:sz w:val="28"/>
          <w:szCs w:val="28"/>
          <w:lang w:val="uk-UA"/>
        </w:rPr>
        <w:t xml:space="preserve">Керівник міської </w:t>
      </w:r>
    </w:p>
    <w:p w:rsidR="00984B91" w:rsidRPr="001E3406" w:rsidRDefault="004A62AD" w:rsidP="004A62AD">
      <w:pPr>
        <w:jc w:val="both"/>
        <w:rPr>
          <w:lang w:val="uk-UA"/>
        </w:rPr>
      </w:pPr>
      <w:r w:rsidRPr="001E3406">
        <w:rPr>
          <w:b/>
          <w:sz w:val="28"/>
          <w:szCs w:val="28"/>
          <w:lang w:val="uk-UA"/>
        </w:rPr>
        <w:t>військово-цивільної адміністрації                                                      І. </w:t>
      </w:r>
      <w:proofErr w:type="spellStart"/>
      <w:r w:rsidRPr="001E3406">
        <w:rPr>
          <w:b/>
          <w:sz w:val="28"/>
          <w:szCs w:val="28"/>
          <w:lang w:val="uk-UA"/>
        </w:rPr>
        <w:t>Лубінець</w:t>
      </w:r>
      <w:proofErr w:type="spellEnd"/>
    </w:p>
    <w:p w:rsidR="004A62AD" w:rsidRPr="001E3406" w:rsidRDefault="004A62AD">
      <w:pPr>
        <w:spacing w:after="200" w:line="276" w:lineRule="auto"/>
        <w:rPr>
          <w:sz w:val="28"/>
          <w:szCs w:val="28"/>
          <w:lang w:val="uk-UA"/>
        </w:rPr>
      </w:pPr>
      <w:r w:rsidRPr="001E3406">
        <w:rPr>
          <w:sz w:val="28"/>
          <w:szCs w:val="28"/>
          <w:lang w:val="uk-UA"/>
        </w:rPr>
        <w:br w:type="page"/>
      </w:r>
    </w:p>
    <w:p w:rsidR="00984B91" w:rsidRPr="001E3406" w:rsidRDefault="00984B91" w:rsidP="00984B91">
      <w:pPr>
        <w:jc w:val="center"/>
        <w:rPr>
          <w:sz w:val="28"/>
          <w:szCs w:val="28"/>
          <w:lang w:val="uk-UA"/>
        </w:rPr>
      </w:pPr>
      <w:r w:rsidRPr="001E3406">
        <w:rPr>
          <w:sz w:val="28"/>
          <w:szCs w:val="28"/>
          <w:lang w:val="uk-UA"/>
        </w:rPr>
        <w:lastRenderedPageBreak/>
        <w:t>АРКУШ ПОГОДЖЕННЯ</w:t>
      </w:r>
    </w:p>
    <w:p w:rsidR="00984B91" w:rsidRPr="001E3406" w:rsidRDefault="00984B91" w:rsidP="00984B91">
      <w:pPr>
        <w:jc w:val="center"/>
        <w:rPr>
          <w:sz w:val="28"/>
          <w:szCs w:val="28"/>
          <w:lang w:val="uk-UA"/>
        </w:rPr>
      </w:pPr>
      <w:r w:rsidRPr="001E3406">
        <w:rPr>
          <w:sz w:val="28"/>
          <w:szCs w:val="28"/>
          <w:lang w:val="uk-UA"/>
        </w:rPr>
        <w:t>проекту розпорядження керівника</w:t>
      </w:r>
    </w:p>
    <w:p w:rsidR="00984B91" w:rsidRPr="001E3406" w:rsidRDefault="00984B91" w:rsidP="00984B91">
      <w:pPr>
        <w:jc w:val="center"/>
        <w:rPr>
          <w:sz w:val="28"/>
          <w:szCs w:val="28"/>
          <w:lang w:val="uk-UA"/>
        </w:rPr>
      </w:pPr>
      <w:r w:rsidRPr="001E3406">
        <w:rPr>
          <w:sz w:val="28"/>
          <w:szCs w:val="28"/>
          <w:lang w:val="uk-UA"/>
        </w:rPr>
        <w:t xml:space="preserve">Волноваської міської військово-цивільної адміністрації </w:t>
      </w:r>
    </w:p>
    <w:p w:rsidR="00984B91" w:rsidRPr="001E3406" w:rsidRDefault="00984B91" w:rsidP="00984B91">
      <w:pPr>
        <w:jc w:val="center"/>
        <w:rPr>
          <w:sz w:val="28"/>
          <w:szCs w:val="28"/>
          <w:lang w:val="uk-UA"/>
        </w:rPr>
      </w:pPr>
      <w:r w:rsidRPr="001E3406">
        <w:rPr>
          <w:sz w:val="28"/>
          <w:szCs w:val="28"/>
          <w:lang w:val="uk-UA"/>
        </w:rPr>
        <w:t>Волноваського району Донецької області</w:t>
      </w:r>
    </w:p>
    <w:p w:rsidR="00984B91" w:rsidRPr="001E3406" w:rsidRDefault="00984B91" w:rsidP="00984B91">
      <w:pPr>
        <w:jc w:val="center"/>
        <w:rPr>
          <w:b/>
          <w:sz w:val="28"/>
          <w:szCs w:val="28"/>
          <w:lang w:val="uk-UA"/>
        </w:rPr>
      </w:pPr>
    </w:p>
    <w:p w:rsidR="00E34878" w:rsidRPr="00E34878" w:rsidRDefault="00E34878" w:rsidP="00E34878">
      <w:pPr>
        <w:ind w:right="-1"/>
        <w:jc w:val="center"/>
        <w:rPr>
          <w:b/>
          <w:sz w:val="28"/>
          <w:szCs w:val="28"/>
          <w:lang w:val="uk-UA"/>
        </w:rPr>
      </w:pPr>
      <w:r w:rsidRPr="00E34878">
        <w:rPr>
          <w:b/>
          <w:sz w:val="28"/>
          <w:szCs w:val="28"/>
          <w:lang w:val="uk-UA"/>
        </w:rPr>
        <w:t xml:space="preserve">Про входження до складу засновників </w:t>
      </w:r>
    </w:p>
    <w:p w:rsidR="00984B91" w:rsidRPr="001E3406" w:rsidRDefault="00E34878" w:rsidP="00E34878">
      <w:pPr>
        <w:ind w:right="-1"/>
        <w:jc w:val="center"/>
        <w:rPr>
          <w:b/>
          <w:sz w:val="28"/>
          <w:szCs w:val="28"/>
          <w:lang w:val="uk-UA"/>
        </w:rPr>
      </w:pPr>
      <w:r w:rsidRPr="00E34878">
        <w:rPr>
          <w:b/>
          <w:sz w:val="28"/>
          <w:szCs w:val="28"/>
          <w:lang w:val="uk-UA"/>
        </w:rPr>
        <w:t>Територіального центру соціального обслуговування (надання соціальних послуг) Волноваської міської територіальної громади</w:t>
      </w:r>
    </w:p>
    <w:p w:rsidR="00984B91" w:rsidRPr="001E3406" w:rsidRDefault="00984B91" w:rsidP="00984B91">
      <w:pPr>
        <w:ind w:firstLine="708"/>
        <w:jc w:val="center"/>
        <w:rPr>
          <w:b/>
          <w:sz w:val="28"/>
          <w:szCs w:val="28"/>
          <w:lang w:val="uk-UA"/>
        </w:rPr>
      </w:pPr>
    </w:p>
    <w:p w:rsidR="00984B91" w:rsidRPr="001E3406" w:rsidRDefault="00984B91" w:rsidP="00984B91">
      <w:pPr>
        <w:ind w:firstLine="708"/>
        <w:jc w:val="both"/>
        <w:rPr>
          <w:sz w:val="28"/>
          <w:szCs w:val="28"/>
          <w:lang w:val="uk-UA"/>
        </w:rPr>
      </w:pPr>
      <w:r w:rsidRPr="001E3406">
        <w:rPr>
          <w:sz w:val="28"/>
          <w:szCs w:val="28"/>
          <w:lang w:val="uk-UA"/>
        </w:rPr>
        <w:t xml:space="preserve">Проект розпорядження розроблено юридичним відділом відповідно </w:t>
      </w:r>
      <w:r w:rsidR="004A62AD" w:rsidRPr="001E3406">
        <w:rPr>
          <w:sz w:val="28"/>
          <w:szCs w:val="28"/>
          <w:shd w:val="clear" w:color="auto" w:fill="FFFFFF"/>
          <w:lang w:val="uk-UA"/>
        </w:rPr>
        <w:t xml:space="preserve">до </w:t>
      </w:r>
      <w:r w:rsidR="00E34878" w:rsidRPr="001E3406">
        <w:rPr>
          <w:sz w:val="28"/>
          <w:szCs w:val="28"/>
          <w:lang w:val="uk-UA"/>
        </w:rPr>
        <w:t>в</w:t>
      </w:r>
      <w:r w:rsidR="00E34878" w:rsidRPr="001E3406">
        <w:rPr>
          <w:sz w:val="28"/>
          <w:szCs w:val="28"/>
          <w:shd w:val="clear" w:color="auto" w:fill="FFFFFF"/>
          <w:lang w:val="uk-UA"/>
        </w:rPr>
        <w:t>ідповідно до Цивільного та Господарського кодексів України, статті 60,</w:t>
      </w:r>
      <w:r w:rsidR="00E34878" w:rsidRPr="001E3406">
        <w:rPr>
          <w:lang w:val="uk-UA"/>
        </w:rPr>
        <w:t xml:space="preserve"> </w:t>
      </w:r>
      <w:r w:rsidR="00E34878" w:rsidRPr="001E3406">
        <w:rPr>
          <w:sz w:val="28"/>
          <w:szCs w:val="28"/>
          <w:shd w:val="clear" w:color="auto" w:fill="FFFFFF"/>
          <w:lang w:val="uk-UA"/>
        </w:rPr>
        <w:t>абзацу першого пункту 7</w:t>
      </w:r>
      <w:r w:rsidR="00E34878" w:rsidRPr="001E3406">
        <w:rPr>
          <w:sz w:val="28"/>
          <w:szCs w:val="28"/>
          <w:shd w:val="clear" w:color="auto" w:fill="FFFFFF"/>
          <w:vertAlign w:val="superscript"/>
          <w:lang w:val="uk-UA"/>
        </w:rPr>
        <w:t>1</w:t>
      </w:r>
      <w:r w:rsidR="00E34878" w:rsidRPr="001E3406">
        <w:rPr>
          <w:sz w:val="28"/>
          <w:szCs w:val="28"/>
          <w:shd w:val="clear" w:color="auto" w:fill="FFFFFF"/>
          <w:lang w:val="uk-UA"/>
        </w:rPr>
        <w:t xml:space="preserve"> розділу V «Прикінцеві та перехідні положення» Закону України «Про місцеве самоврядування в Україні», розпорядження Кабінету Міністрів України від 12 червня 2020 року № 710-р «Про визначення адміністративних центрів та затвердження територій територіальних громад Донецької області», </w:t>
      </w:r>
      <w:r w:rsidR="00E34878" w:rsidRPr="001E3406">
        <w:rPr>
          <w:sz w:val="28"/>
          <w:szCs w:val="28"/>
          <w:lang w:val="uk-UA"/>
        </w:rPr>
        <w:t>Указу Президента України від 19 лютого 2021 року № 61/2021 «Про утворення та реорганізацію військово-цивільних адміністрацій у Донецькій області»</w:t>
      </w:r>
      <w:r w:rsidR="00E34878">
        <w:rPr>
          <w:sz w:val="28"/>
          <w:szCs w:val="28"/>
          <w:lang w:val="uk-UA"/>
        </w:rPr>
        <w:t xml:space="preserve">, </w:t>
      </w:r>
      <w:r w:rsidR="00E34878" w:rsidRPr="001E3406">
        <w:rPr>
          <w:sz w:val="28"/>
          <w:szCs w:val="28"/>
          <w:lang w:val="uk-UA"/>
        </w:rPr>
        <w:t>керуючись</w:t>
      </w:r>
      <w:r w:rsidR="00E34878" w:rsidRPr="001E3406">
        <w:rPr>
          <w:sz w:val="28"/>
          <w:szCs w:val="28"/>
          <w:shd w:val="clear" w:color="auto" w:fill="FFFFFF"/>
          <w:lang w:val="uk-UA"/>
        </w:rPr>
        <w:t xml:space="preserve"> пунктом 12 частини 1 статті 4, пунктами 5, 11 частини 2 статті 7 Закону України «Про військово-цивільні адміністрації»:</w:t>
      </w:r>
    </w:p>
    <w:p w:rsidR="00984B91" w:rsidRPr="001E3406" w:rsidRDefault="00984B91" w:rsidP="00984B91">
      <w:pPr>
        <w:ind w:firstLine="708"/>
        <w:jc w:val="both"/>
        <w:rPr>
          <w:sz w:val="28"/>
          <w:szCs w:val="28"/>
          <w:shd w:val="clear" w:color="auto" w:fill="FFFFFF"/>
          <w:lang w:val="uk-UA"/>
        </w:rPr>
      </w:pPr>
    </w:p>
    <w:p w:rsidR="00984B91" w:rsidRPr="001E3406" w:rsidRDefault="00984B91" w:rsidP="00984B91">
      <w:pPr>
        <w:ind w:firstLine="708"/>
        <w:jc w:val="both"/>
        <w:rPr>
          <w:sz w:val="28"/>
          <w:szCs w:val="28"/>
          <w:shd w:val="clear" w:color="auto" w:fill="FFFFFF"/>
          <w:lang w:val="uk-UA"/>
        </w:rPr>
      </w:pPr>
    </w:p>
    <w:tbl>
      <w:tblPr>
        <w:tblW w:w="10031" w:type="dxa"/>
        <w:tblLook w:val="04A0"/>
      </w:tblPr>
      <w:tblGrid>
        <w:gridCol w:w="4219"/>
        <w:gridCol w:w="3119"/>
        <w:gridCol w:w="2693"/>
      </w:tblGrid>
      <w:tr w:rsidR="001E3406" w:rsidRPr="001E3406" w:rsidTr="00152614">
        <w:tc>
          <w:tcPr>
            <w:tcW w:w="4219" w:type="dxa"/>
            <w:shd w:val="clear" w:color="auto" w:fill="auto"/>
          </w:tcPr>
          <w:p w:rsidR="00984B91" w:rsidRPr="001E3406" w:rsidRDefault="00E34878" w:rsidP="00E34878">
            <w:pPr>
              <w:rPr>
                <w:sz w:val="28"/>
                <w:szCs w:val="28"/>
                <w:lang w:val="uk-UA"/>
              </w:rPr>
            </w:pPr>
            <w:proofErr w:type="spellStart"/>
            <w:r>
              <w:rPr>
                <w:sz w:val="28"/>
                <w:szCs w:val="28"/>
                <w:lang w:val="uk-UA"/>
              </w:rPr>
              <w:t>Т.в.о</w:t>
            </w:r>
            <w:proofErr w:type="spellEnd"/>
            <w:r>
              <w:rPr>
                <w:sz w:val="28"/>
                <w:szCs w:val="28"/>
                <w:lang w:val="uk-UA"/>
              </w:rPr>
              <w:t>. н</w:t>
            </w:r>
            <w:r w:rsidR="00984B91" w:rsidRPr="001E3406">
              <w:rPr>
                <w:sz w:val="28"/>
                <w:szCs w:val="28"/>
                <w:lang w:val="uk-UA"/>
              </w:rPr>
              <w:t>ачальник</w:t>
            </w:r>
            <w:r>
              <w:rPr>
                <w:sz w:val="28"/>
                <w:szCs w:val="28"/>
                <w:lang w:val="uk-UA"/>
              </w:rPr>
              <w:t>а</w:t>
            </w:r>
            <w:r w:rsidR="00984B91" w:rsidRPr="001E3406">
              <w:rPr>
                <w:sz w:val="28"/>
                <w:szCs w:val="28"/>
                <w:lang w:val="uk-UA"/>
              </w:rPr>
              <w:t xml:space="preserve"> юридичного відділу </w:t>
            </w:r>
          </w:p>
        </w:tc>
        <w:tc>
          <w:tcPr>
            <w:tcW w:w="3119" w:type="dxa"/>
            <w:shd w:val="clear" w:color="auto" w:fill="auto"/>
            <w:vAlign w:val="bottom"/>
          </w:tcPr>
          <w:p w:rsidR="00984B91" w:rsidRPr="001E3406" w:rsidRDefault="00984B91" w:rsidP="00152614">
            <w:pPr>
              <w:jc w:val="center"/>
              <w:rPr>
                <w:sz w:val="28"/>
                <w:szCs w:val="28"/>
                <w:lang w:val="uk-UA"/>
              </w:rPr>
            </w:pPr>
            <w:r w:rsidRPr="001E3406">
              <w:rPr>
                <w:sz w:val="28"/>
                <w:szCs w:val="28"/>
                <w:lang w:val="uk-UA"/>
              </w:rPr>
              <w:t>__________________</w:t>
            </w:r>
          </w:p>
        </w:tc>
        <w:tc>
          <w:tcPr>
            <w:tcW w:w="2693" w:type="dxa"/>
            <w:shd w:val="clear" w:color="auto" w:fill="auto"/>
            <w:vAlign w:val="bottom"/>
          </w:tcPr>
          <w:p w:rsidR="00984B91" w:rsidRPr="001E3406" w:rsidRDefault="00984B91" w:rsidP="00152614">
            <w:pPr>
              <w:rPr>
                <w:sz w:val="28"/>
                <w:szCs w:val="28"/>
                <w:lang w:val="uk-UA"/>
              </w:rPr>
            </w:pPr>
            <w:r w:rsidRPr="001E3406">
              <w:rPr>
                <w:sz w:val="28"/>
                <w:szCs w:val="28"/>
                <w:lang w:val="uk-UA"/>
              </w:rPr>
              <w:t>О.В. Близнюк</w:t>
            </w:r>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p w:rsidR="00984B91" w:rsidRPr="001E3406" w:rsidRDefault="00984B91" w:rsidP="00152614">
            <w:pPr>
              <w:rPr>
                <w:sz w:val="28"/>
                <w:szCs w:val="28"/>
                <w:lang w:val="uk-UA"/>
              </w:rPr>
            </w:pPr>
          </w:p>
        </w:tc>
      </w:tr>
      <w:tr w:rsidR="001E3406" w:rsidRPr="001E3406" w:rsidTr="00152614">
        <w:tc>
          <w:tcPr>
            <w:tcW w:w="4219" w:type="dxa"/>
            <w:shd w:val="clear" w:color="auto" w:fill="auto"/>
          </w:tcPr>
          <w:p w:rsidR="00984B91" w:rsidRPr="001E3406" w:rsidRDefault="00984B91" w:rsidP="00152614">
            <w:pPr>
              <w:rPr>
                <w:sz w:val="28"/>
                <w:szCs w:val="28"/>
                <w:lang w:val="uk-UA"/>
              </w:rPr>
            </w:pPr>
            <w:r w:rsidRPr="001E3406">
              <w:rPr>
                <w:sz w:val="28"/>
                <w:szCs w:val="28"/>
                <w:lang w:val="uk-UA"/>
              </w:rPr>
              <w:t>Начальник Фінансового відділу</w:t>
            </w:r>
          </w:p>
        </w:tc>
        <w:tc>
          <w:tcPr>
            <w:tcW w:w="3119" w:type="dxa"/>
            <w:shd w:val="clear" w:color="auto" w:fill="auto"/>
            <w:vAlign w:val="bottom"/>
          </w:tcPr>
          <w:p w:rsidR="00984B91" w:rsidRPr="001E3406" w:rsidRDefault="00984B91" w:rsidP="00152614">
            <w:pPr>
              <w:jc w:val="center"/>
              <w:rPr>
                <w:sz w:val="28"/>
                <w:szCs w:val="28"/>
                <w:lang w:val="uk-UA"/>
              </w:rPr>
            </w:pPr>
            <w:r w:rsidRPr="001E3406">
              <w:rPr>
                <w:sz w:val="28"/>
                <w:szCs w:val="28"/>
                <w:lang w:val="uk-UA"/>
              </w:rPr>
              <w:t>__________________</w:t>
            </w:r>
          </w:p>
        </w:tc>
        <w:tc>
          <w:tcPr>
            <w:tcW w:w="2693" w:type="dxa"/>
            <w:shd w:val="clear" w:color="auto" w:fill="auto"/>
            <w:vAlign w:val="bottom"/>
          </w:tcPr>
          <w:p w:rsidR="00984B91" w:rsidRPr="001E3406" w:rsidRDefault="00984B91" w:rsidP="00152614">
            <w:pPr>
              <w:rPr>
                <w:sz w:val="28"/>
                <w:szCs w:val="28"/>
                <w:lang w:val="uk-UA"/>
              </w:rPr>
            </w:pPr>
            <w:r w:rsidRPr="001E3406">
              <w:rPr>
                <w:sz w:val="28"/>
                <w:szCs w:val="28"/>
                <w:lang w:val="uk-UA"/>
              </w:rPr>
              <w:t>А.М. Білоусова</w:t>
            </w:r>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tc>
      </w:tr>
      <w:tr w:rsidR="001E3406" w:rsidRPr="001E3406" w:rsidTr="00152614">
        <w:tc>
          <w:tcPr>
            <w:tcW w:w="4219" w:type="dxa"/>
            <w:shd w:val="clear" w:color="auto" w:fill="auto"/>
          </w:tcPr>
          <w:p w:rsidR="00984B91" w:rsidRPr="001E3406" w:rsidRDefault="00E34878" w:rsidP="00152614">
            <w:pPr>
              <w:rPr>
                <w:sz w:val="28"/>
                <w:szCs w:val="28"/>
                <w:lang w:val="uk-UA"/>
              </w:rPr>
            </w:pPr>
            <w:proofErr w:type="spellStart"/>
            <w:r>
              <w:rPr>
                <w:sz w:val="28"/>
                <w:szCs w:val="28"/>
                <w:lang w:val="uk-UA"/>
              </w:rPr>
              <w:t>В.о</w:t>
            </w:r>
            <w:proofErr w:type="spellEnd"/>
            <w:r>
              <w:rPr>
                <w:sz w:val="28"/>
                <w:szCs w:val="28"/>
                <w:lang w:val="uk-UA"/>
              </w:rPr>
              <w:t>. н</w:t>
            </w:r>
            <w:r w:rsidR="00984B91" w:rsidRPr="001E3406">
              <w:rPr>
                <w:sz w:val="28"/>
                <w:szCs w:val="28"/>
                <w:lang w:val="uk-UA"/>
              </w:rPr>
              <w:t>ачальник</w:t>
            </w:r>
            <w:r>
              <w:rPr>
                <w:sz w:val="28"/>
                <w:szCs w:val="28"/>
                <w:lang w:val="uk-UA"/>
              </w:rPr>
              <w:t>а</w:t>
            </w:r>
            <w:r w:rsidR="00984B91" w:rsidRPr="001E3406">
              <w:rPr>
                <w:sz w:val="28"/>
                <w:szCs w:val="28"/>
                <w:lang w:val="uk-UA"/>
              </w:rPr>
              <w:t xml:space="preserve"> </w:t>
            </w:r>
            <w:r w:rsidRPr="00E34878">
              <w:rPr>
                <w:sz w:val="28"/>
                <w:szCs w:val="28"/>
                <w:lang w:val="uk-UA"/>
              </w:rPr>
              <w:t>Відділу соціального захисту населення</w:t>
            </w:r>
          </w:p>
        </w:tc>
        <w:tc>
          <w:tcPr>
            <w:tcW w:w="3119" w:type="dxa"/>
            <w:shd w:val="clear" w:color="auto" w:fill="auto"/>
            <w:vAlign w:val="bottom"/>
          </w:tcPr>
          <w:p w:rsidR="00984B91" w:rsidRPr="001E3406" w:rsidRDefault="00984B91" w:rsidP="00152614">
            <w:pPr>
              <w:jc w:val="center"/>
              <w:rPr>
                <w:sz w:val="28"/>
                <w:szCs w:val="28"/>
                <w:lang w:val="uk-UA"/>
              </w:rPr>
            </w:pPr>
            <w:r w:rsidRPr="001E3406">
              <w:rPr>
                <w:sz w:val="28"/>
                <w:szCs w:val="28"/>
                <w:lang w:val="uk-UA"/>
              </w:rPr>
              <w:t>__________________</w:t>
            </w:r>
          </w:p>
        </w:tc>
        <w:tc>
          <w:tcPr>
            <w:tcW w:w="2693" w:type="dxa"/>
            <w:shd w:val="clear" w:color="auto" w:fill="auto"/>
            <w:vAlign w:val="bottom"/>
          </w:tcPr>
          <w:p w:rsidR="00984B91" w:rsidRPr="001E3406" w:rsidRDefault="00E34878" w:rsidP="00E34878">
            <w:pPr>
              <w:rPr>
                <w:sz w:val="28"/>
                <w:szCs w:val="28"/>
                <w:lang w:val="uk-UA"/>
              </w:rPr>
            </w:pPr>
            <w:r>
              <w:rPr>
                <w:sz w:val="28"/>
                <w:szCs w:val="28"/>
                <w:lang w:val="uk-UA"/>
              </w:rPr>
              <w:t>Є.І.</w:t>
            </w:r>
            <w:r w:rsidR="00984B91" w:rsidRPr="001E3406">
              <w:rPr>
                <w:sz w:val="28"/>
                <w:szCs w:val="28"/>
                <w:lang w:val="uk-UA"/>
              </w:rPr>
              <w:t xml:space="preserve"> </w:t>
            </w:r>
            <w:proofErr w:type="spellStart"/>
            <w:r>
              <w:rPr>
                <w:sz w:val="28"/>
                <w:szCs w:val="28"/>
                <w:lang w:val="uk-UA"/>
              </w:rPr>
              <w:t>Кіруцак</w:t>
            </w:r>
            <w:proofErr w:type="spellEnd"/>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tc>
      </w:tr>
      <w:tr w:rsidR="001E3406" w:rsidRPr="001E3406" w:rsidTr="00152614">
        <w:tc>
          <w:tcPr>
            <w:tcW w:w="4219" w:type="dxa"/>
            <w:shd w:val="clear" w:color="auto" w:fill="auto"/>
          </w:tcPr>
          <w:p w:rsidR="00984B91" w:rsidRPr="001E3406" w:rsidRDefault="00E34878" w:rsidP="00E34878">
            <w:pPr>
              <w:rPr>
                <w:sz w:val="28"/>
                <w:szCs w:val="28"/>
                <w:lang w:val="uk-UA"/>
              </w:rPr>
            </w:pPr>
            <w:proofErr w:type="spellStart"/>
            <w:r>
              <w:rPr>
                <w:sz w:val="28"/>
                <w:szCs w:val="28"/>
                <w:lang w:val="uk-UA"/>
              </w:rPr>
              <w:t>Т.в.о</w:t>
            </w:r>
            <w:proofErr w:type="spellEnd"/>
            <w:r>
              <w:rPr>
                <w:sz w:val="28"/>
                <w:szCs w:val="28"/>
                <w:lang w:val="uk-UA"/>
              </w:rPr>
              <w:t>. н</w:t>
            </w:r>
            <w:r w:rsidR="00984B91" w:rsidRPr="001E3406">
              <w:rPr>
                <w:sz w:val="28"/>
                <w:szCs w:val="28"/>
                <w:lang w:val="uk-UA"/>
              </w:rPr>
              <w:t>ачальник</w:t>
            </w:r>
            <w:r>
              <w:rPr>
                <w:sz w:val="28"/>
                <w:szCs w:val="28"/>
                <w:lang w:val="uk-UA"/>
              </w:rPr>
              <w:t>а</w:t>
            </w:r>
            <w:r w:rsidR="00984B91" w:rsidRPr="001E3406">
              <w:rPr>
                <w:sz w:val="28"/>
                <w:szCs w:val="28"/>
                <w:lang w:val="uk-UA"/>
              </w:rPr>
              <w:t xml:space="preserve"> відділу з питань організаційної та кадрової роботи</w:t>
            </w:r>
          </w:p>
        </w:tc>
        <w:tc>
          <w:tcPr>
            <w:tcW w:w="3119" w:type="dxa"/>
            <w:shd w:val="clear" w:color="auto" w:fill="auto"/>
            <w:vAlign w:val="bottom"/>
          </w:tcPr>
          <w:p w:rsidR="00984B91" w:rsidRPr="001E3406" w:rsidRDefault="00984B91" w:rsidP="00152614">
            <w:pPr>
              <w:jc w:val="center"/>
              <w:rPr>
                <w:sz w:val="28"/>
                <w:szCs w:val="28"/>
                <w:lang w:val="uk-UA"/>
              </w:rPr>
            </w:pPr>
            <w:r w:rsidRPr="001E3406">
              <w:rPr>
                <w:sz w:val="28"/>
                <w:szCs w:val="28"/>
                <w:lang w:val="uk-UA"/>
              </w:rPr>
              <w:t>__________________</w:t>
            </w:r>
          </w:p>
        </w:tc>
        <w:tc>
          <w:tcPr>
            <w:tcW w:w="2693" w:type="dxa"/>
            <w:shd w:val="clear" w:color="auto" w:fill="auto"/>
            <w:vAlign w:val="bottom"/>
          </w:tcPr>
          <w:p w:rsidR="00984B91" w:rsidRPr="001E3406" w:rsidRDefault="00984B91" w:rsidP="00152614">
            <w:pPr>
              <w:rPr>
                <w:sz w:val="28"/>
                <w:szCs w:val="28"/>
                <w:lang w:val="uk-UA"/>
              </w:rPr>
            </w:pPr>
            <w:r w:rsidRPr="001E3406">
              <w:rPr>
                <w:sz w:val="28"/>
                <w:szCs w:val="28"/>
                <w:lang w:val="uk-UA"/>
              </w:rPr>
              <w:t xml:space="preserve">Н.А. </w:t>
            </w:r>
            <w:proofErr w:type="spellStart"/>
            <w:r w:rsidRPr="001E3406">
              <w:rPr>
                <w:sz w:val="28"/>
                <w:szCs w:val="28"/>
                <w:lang w:val="uk-UA"/>
              </w:rPr>
              <w:t>Галушкова</w:t>
            </w:r>
            <w:proofErr w:type="spellEnd"/>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tc>
      </w:tr>
      <w:tr w:rsidR="001E3406" w:rsidRPr="001E3406" w:rsidTr="00152614">
        <w:tc>
          <w:tcPr>
            <w:tcW w:w="4219" w:type="dxa"/>
            <w:shd w:val="clear" w:color="auto" w:fill="auto"/>
          </w:tcPr>
          <w:p w:rsidR="00984B91" w:rsidRPr="001E3406" w:rsidRDefault="00984B91" w:rsidP="00152614">
            <w:pPr>
              <w:rPr>
                <w:sz w:val="28"/>
                <w:szCs w:val="28"/>
                <w:lang w:val="uk-UA"/>
              </w:rPr>
            </w:pPr>
          </w:p>
        </w:tc>
        <w:tc>
          <w:tcPr>
            <w:tcW w:w="3119" w:type="dxa"/>
            <w:shd w:val="clear" w:color="auto" w:fill="auto"/>
            <w:vAlign w:val="bottom"/>
          </w:tcPr>
          <w:p w:rsidR="00984B91" w:rsidRPr="001E3406" w:rsidRDefault="00984B91" w:rsidP="00152614">
            <w:pPr>
              <w:jc w:val="center"/>
              <w:rPr>
                <w:sz w:val="28"/>
                <w:szCs w:val="28"/>
                <w:lang w:val="uk-UA"/>
              </w:rPr>
            </w:pPr>
          </w:p>
        </w:tc>
        <w:tc>
          <w:tcPr>
            <w:tcW w:w="2693" w:type="dxa"/>
            <w:shd w:val="clear" w:color="auto" w:fill="auto"/>
            <w:vAlign w:val="bottom"/>
          </w:tcPr>
          <w:p w:rsidR="00984B91" w:rsidRPr="001E3406" w:rsidRDefault="00984B91" w:rsidP="00152614">
            <w:pPr>
              <w:rPr>
                <w:sz w:val="28"/>
                <w:szCs w:val="28"/>
                <w:lang w:val="uk-UA"/>
              </w:rPr>
            </w:pPr>
          </w:p>
        </w:tc>
      </w:tr>
      <w:tr w:rsidR="00984B91" w:rsidRPr="001E3406" w:rsidTr="004F482F">
        <w:trPr>
          <w:trHeight w:val="80"/>
        </w:trPr>
        <w:tc>
          <w:tcPr>
            <w:tcW w:w="4219" w:type="dxa"/>
            <w:shd w:val="clear" w:color="auto" w:fill="auto"/>
          </w:tcPr>
          <w:p w:rsidR="00E34878" w:rsidRDefault="00E34878" w:rsidP="00E34878">
            <w:pPr>
              <w:rPr>
                <w:sz w:val="28"/>
                <w:szCs w:val="28"/>
                <w:lang w:val="uk-UA"/>
              </w:rPr>
            </w:pPr>
          </w:p>
          <w:p w:rsidR="00984B91" w:rsidRPr="001E3406" w:rsidRDefault="00E34878" w:rsidP="00E34878">
            <w:pPr>
              <w:rPr>
                <w:sz w:val="28"/>
                <w:szCs w:val="28"/>
                <w:lang w:val="uk-UA"/>
              </w:rPr>
            </w:pPr>
            <w:proofErr w:type="spellStart"/>
            <w:r>
              <w:rPr>
                <w:sz w:val="28"/>
                <w:szCs w:val="28"/>
                <w:lang w:val="uk-UA"/>
              </w:rPr>
              <w:t>Т.в.о</w:t>
            </w:r>
            <w:proofErr w:type="spellEnd"/>
            <w:r>
              <w:rPr>
                <w:sz w:val="28"/>
                <w:szCs w:val="28"/>
                <w:lang w:val="uk-UA"/>
              </w:rPr>
              <w:t>. з</w:t>
            </w:r>
            <w:r w:rsidR="00984B91" w:rsidRPr="001E3406">
              <w:rPr>
                <w:sz w:val="28"/>
                <w:szCs w:val="28"/>
                <w:lang w:val="uk-UA"/>
              </w:rPr>
              <w:t>аступник</w:t>
            </w:r>
            <w:r>
              <w:rPr>
                <w:sz w:val="28"/>
                <w:szCs w:val="28"/>
                <w:lang w:val="uk-UA"/>
              </w:rPr>
              <w:t xml:space="preserve">а керівника </w:t>
            </w:r>
          </w:p>
        </w:tc>
        <w:tc>
          <w:tcPr>
            <w:tcW w:w="3119" w:type="dxa"/>
            <w:shd w:val="clear" w:color="auto" w:fill="auto"/>
            <w:vAlign w:val="bottom"/>
          </w:tcPr>
          <w:p w:rsidR="00984B91" w:rsidRPr="001E3406" w:rsidRDefault="00984B91" w:rsidP="00152614">
            <w:pPr>
              <w:jc w:val="center"/>
              <w:rPr>
                <w:sz w:val="28"/>
                <w:szCs w:val="28"/>
                <w:lang w:val="uk-UA"/>
              </w:rPr>
            </w:pPr>
            <w:r w:rsidRPr="001E3406">
              <w:rPr>
                <w:sz w:val="28"/>
                <w:szCs w:val="28"/>
                <w:lang w:val="uk-UA"/>
              </w:rPr>
              <w:t>__________________</w:t>
            </w:r>
          </w:p>
        </w:tc>
        <w:tc>
          <w:tcPr>
            <w:tcW w:w="2693" w:type="dxa"/>
            <w:shd w:val="clear" w:color="auto" w:fill="auto"/>
            <w:vAlign w:val="bottom"/>
          </w:tcPr>
          <w:p w:rsidR="00984B91" w:rsidRPr="001E3406" w:rsidRDefault="00984B91" w:rsidP="00152614">
            <w:pPr>
              <w:rPr>
                <w:sz w:val="28"/>
                <w:szCs w:val="28"/>
                <w:lang w:val="uk-UA"/>
              </w:rPr>
            </w:pPr>
            <w:r w:rsidRPr="001E3406">
              <w:rPr>
                <w:sz w:val="28"/>
                <w:szCs w:val="28"/>
                <w:lang w:val="uk-UA"/>
              </w:rPr>
              <w:t>І.М. Капран</w:t>
            </w:r>
          </w:p>
        </w:tc>
      </w:tr>
    </w:tbl>
    <w:p w:rsidR="00984B91" w:rsidRPr="001E3406" w:rsidRDefault="00984B91" w:rsidP="00532DA1">
      <w:pPr>
        <w:jc w:val="both"/>
        <w:rPr>
          <w:lang w:val="uk-UA"/>
        </w:rPr>
      </w:pPr>
    </w:p>
    <w:sectPr w:rsidR="00984B91" w:rsidRPr="001E3406" w:rsidSect="0040766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19" w:rsidRDefault="00023019" w:rsidP="0040766B">
      <w:r>
        <w:separator/>
      </w:r>
    </w:p>
  </w:endnote>
  <w:endnote w:type="continuationSeparator" w:id="0">
    <w:p w:rsidR="00023019" w:rsidRDefault="00023019" w:rsidP="00407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19" w:rsidRDefault="00023019" w:rsidP="0040766B">
      <w:r>
        <w:separator/>
      </w:r>
    </w:p>
  </w:footnote>
  <w:footnote w:type="continuationSeparator" w:id="0">
    <w:p w:rsidR="00023019" w:rsidRDefault="00023019" w:rsidP="00407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FF2"/>
    <w:multiLevelType w:val="multilevel"/>
    <w:tmpl w:val="31561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0417BD"/>
    <w:multiLevelType w:val="hybridMultilevel"/>
    <w:tmpl w:val="05142EC8"/>
    <w:lvl w:ilvl="0" w:tplc="A094BE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918D5"/>
    <w:multiLevelType w:val="hybridMultilevel"/>
    <w:tmpl w:val="009263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FA87B3B"/>
    <w:multiLevelType w:val="multilevel"/>
    <w:tmpl w:val="D83AB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05FFF"/>
    <w:multiLevelType w:val="multilevel"/>
    <w:tmpl w:val="F6D63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5005E"/>
    <w:multiLevelType w:val="multilevel"/>
    <w:tmpl w:val="7E8C1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4A6A96"/>
    <w:multiLevelType w:val="multilevel"/>
    <w:tmpl w:val="8E06D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82B96"/>
    <w:multiLevelType w:val="multilevel"/>
    <w:tmpl w:val="F3D830E8"/>
    <w:lvl w:ilvl="0">
      <w:start w:val="2"/>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A2F21"/>
    <w:multiLevelType w:val="multilevel"/>
    <w:tmpl w:val="67FC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DB7105"/>
    <w:multiLevelType w:val="multilevel"/>
    <w:tmpl w:val="3BFEE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BB6FF0"/>
    <w:multiLevelType w:val="multilevel"/>
    <w:tmpl w:val="3EEC3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D8569C"/>
    <w:multiLevelType w:val="multilevel"/>
    <w:tmpl w:val="C9BE3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8354D"/>
    <w:multiLevelType w:val="multilevel"/>
    <w:tmpl w:val="382448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46022F"/>
    <w:multiLevelType w:val="multilevel"/>
    <w:tmpl w:val="CD12C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4"/>
  </w:num>
  <w:num w:numId="4">
    <w:abstractNumId w:val="5"/>
  </w:num>
  <w:num w:numId="5">
    <w:abstractNumId w:val="10"/>
  </w:num>
  <w:num w:numId="6">
    <w:abstractNumId w:val="12"/>
  </w:num>
  <w:num w:numId="7">
    <w:abstractNumId w:val="8"/>
  </w:num>
  <w:num w:numId="8">
    <w:abstractNumId w:val="7"/>
  </w:num>
  <w:num w:numId="9">
    <w:abstractNumId w:val="3"/>
  </w:num>
  <w:num w:numId="10">
    <w:abstractNumId w:val="13"/>
  </w:num>
  <w:num w:numId="11">
    <w:abstractNumId w:val="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259"/>
    <w:rsid w:val="00023019"/>
    <w:rsid w:val="00063401"/>
    <w:rsid w:val="001467B6"/>
    <w:rsid w:val="00176C9C"/>
    <w:rsid w:val="001813BD"/>
    <w:rsid w:val="00181DBE"/>
    <w:rsid w:val="001B334F"/>
    <w:rsid w:val="001E3406"/>
    <w:rsid w:val="001F676C"/>
    <w:rsid w:val="0020476F"/>
    <w:rsid w:val="0022495A"/>
    <w:rsid w:val="00236657"/>
    <w:rsid w:val="00260040"/>
    <w:rsid w:val="002763F0"/>
    <w:rsid w:val="002B1AD3"/>
    <w:rsid w:val="002D474D"/>
    <w:rsid w:val="002D4E69"/>
    <w:rsid w:val="002E5134"/>
    <w:rsid w:val="00376AF4"/>
    <w:rsid w:val="0040766B"/>
    <w:rsid w:val="00410093"/>
    <w:rsid w:val="00462945"/>
    <w:rsid w:val="00493A21"/>
    <w:rsid w:val="004A53A4"/>
    <w:rsid w:val="004A62AD"/>
    <w:rsid w:val="004C303E"/>
    <w:rsid w:val="004D58B6"/>
    <w:rsid w:val="004F482F"/>
    <w:rsid w:val="004F51C8"/>
    <w:rsid w:val="00532DA1"/>
    <w:rsid w:val="005734EC"/>
    <w:rsid w:val="005D6F96"/>
    <w:rsid w:val="00647E2C"/>
    <w:rsid w:val="00671988"/>
    <w:rsid w:val="006A0B83"/>
    <w:rsid w:val="006E7714"/>
    <w:rsid w:val="006F16BF"/>
    <w:rsid w:val="007973A7"/>
    <w:rsid w:val="0079770D"/>
    <w:rsid w:val="007E28DF"/>
    <w:rsid w:val="00833D52"/>
    <w:rsid w:val="009736D0"/>
    <w:rsid w:val="00975259"/>
    <w:rsid w:val="00984B91"/>
    <w:rsid w:val="00991946"/>
    <w:rsid w:val="009C109D"/>
    <w:rsid w:val="00AD08F8"/>
    <w:rsid w:val="00AF24C5"/>
    <w:rsid w:val="00B517BC"/>
    <w:rsid w:val="00B5591C"/>
    <w:rsid w:val="00BA5832"/>
    <w:rsid w:val="00BD55DD"/>
    <w:rsid w:val="00C27A11"/>
    <w:rsid w:val="00C27B5D"/>
    <w:rsid w:val="00C45CAA"/>
    <w:rsid w:val="00C6575D"/>
    <w:rsid w:val="00E34878"/>
    <w:rsid w:val="00E525A5"/>
    <w:rsid w:val="00E562BC"/>
    <w:rsid w:val="00E76CF8"/>
    <w:rsid w:val="00EE3848"/>
    <w:rsid w:val="00F00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5259"/>
    <w:pPr>
      <w:jc w:val="center"/>
    </w:pPr>
    <w:rPr>
      <w:rFonts w:ascii="Arial" w:hAnsi="Arial"/>
      <w:b/>
      <w:sz w:val="28"/>
    </w:rPr>
  </w:style>
  <w:style w:type="character" w:customStyle="1" w:styleId="a4">
    <w:name w:val="Название Знак"/>
    <w:basedOn w:val="a0"/>
    <w:link w:val="a3"/>
    <w:rsid w:val="00975259"/>
    <w:rPr>
      <w:rFonts w:ascii="Arial" w:eastAsia="Times New Roman" w:hAnsi="Arial" w:cs="Times New Roman"/>
      <w:b/>
      <w:sz w:val="28"/>
      <w:szCs w:val="20"/>
      <w:lang w:eastAsia="ru-RU"/>
    </w:rPr>
  </w:style>
  <w:style w:type="table" w:styleId="a5">
    <w:name w:val="Table Grid"/>
    <w:basedOn w:val="a1"/>
    <w:uiPriority w:val="59"/>
    <w:rsid w:val="009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975259"/>
    <w:pPr>
      <w:spacing w:after="120"/>
      <w:ind w:left="283"/>
    </w:pPr>
  </w:style>
  <w:style w:type="character" w:customStyle="1" w:styleId="a7">
    <w:name w:val="Основной текст с отступом Знак"/>
    <w:basedOn w:val="a0"/>
    <w:link w:val="a6"/>
    <w:rsid w:val="0097525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75259"/>
    <w:rPr>
      <w:rFonts w:ascii="Tahoma" w:hAnsi="Tahoma" w:cs="Tahoma"/>
      <w:sz w:val="16"/>
      <w:szCs w:val="16"/>
    </w:rPr>
  </w:style>
  <w:style w:type="character" w:customStyle="1" w:styleId="a9">
    <w:name w:val="Текст выноски Знак"/>
    <w:basedOn w:val="a0"/>
    <w:link w:val="a8"/>
    <w:uiPriority w:val="99"/>
    <w:semiHidden/>
    <w:rsid w:val="00975259"/>
    <w:rPr>
      <w:rFonts w:ascii="Tahoma" w:eastAsia="Times New Roman" w:hAnsi="Tahoma" w:cs="Tahoma"/>
      <w:sz w:val="16"/>
      <w:szCs w:val="16"/>
      <w:lang w:eastAsia="ru-RU"/>
    </w:rPr>
  </w:style>
  <w:style w:type="paragraph" w:styleId="aa">
    <w:name w:val="Normal (Web)"/>
    <w:basedOn w:val="a"/>
    <w:uiPriority w:val="99"/>
    <w:unhideWhenUsed/>
    <w:rsid w:val="001467B6"/>
    <w:pPr>
      <w:spacing w:before="100" w:beforeAutospacing="1" w:after="100" w:afterAutospacing="1"/>
    </w:pPr>
    <w:rPr>
      <w:sz w:val="24"/>
      <w:szCs w:val="24"/>
    </w:rPr>
  </w:style>
  <w:style w:type="paragraph" w:styleId="ab">
    <w:name w:val="No Spacing"/>
    <w:uiPriority w:val="1"/>
    <w:qFormat/>
    <w:rsid w:val="002D4E69"/>
    <w:pPr>
      <w:spacing w:after="0" w:line="240" w:lineRule="auto"/>
    </w:pPr>
    <w:rPr>
      <w:rFonts w:ascii="Calibri" w:eastAsia="Calibri" w:hAnsi="Calibri" w:cs="Times New Roman"/>
    </w:rPr>
  </w:style>
  <w:style w:type="paragraph" w:styleId="ac">
    <w:name w:val="header"/>
    <w:basedOn w:val="a"/>
    <w:link w:val="ad"/>
    <w:uiPriority w:val="99"/>
    <w:unhideWhenUsed/>
    <w:rsid w:val="0040766B"/>
    <w:pPr>
      <w:tabs>
        <w:tab w:val="center" w:pos="4677"/>
        <w:tab w:val="right" w:pos="9355"/>
      </w:tabs>
    </w:pPr>
  </w:style>
  <w:style w:type="character" w:customStyle="1" w:styleId="ad">
    <w:name w:val="Верхний колонтитул Знак"/>
    <w:basedOn w:val="a0"/>
    <w:link w:val="ac"/>
    <w:uiPriority w:val="99"/>
    <w:rsid w:val="0040766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0766B"/>
    <w:pPr>
      <w:tabs>
        <w:tab w:val="center" w:pos="4677"/>
        <w:tab w:val="right" w:pos="9355"/>
      </w:tabs>
    </w:pPr>
  </w:style>
  <w:style w:type="character" w:customStyle="1" w:styleId="af">
    <w:name w:val="Нижний колонтитул Знак"/>
    <w:basedOn w:val="a0"/>
    <w:link w:val="ae"/>
    <w:uiPriority w:val="99"/>
    <w:rsid w:val="0040766B"/>
    <w:rPr>
      <w:rFonts w:ascii="Times New Roman" w:eastAsia="Times New Roman" w:hAnsi="Times New Roman" w:cs="Times New Roman"/>
      <w:sz w:val="20"/>
      <w:szCs w:val="20"/>
      <w:lang w:eastAsia="ru-RU"/>
    </w:rPr>
  </w:style>
  <w:style w:type="paragraph" w:customStyle="1" w:styleId="docdata">
    <w:name w:val="docdata"/>
    <w:aliases w:val="docy,v5,2576,baiaagaaboqcaaadcayaaauwbgaaaaaaaaaaaaaaaaaaaaaaaaaaaaaaaaaaaaaaaaaaaaaaaaaaaaaaaaaaaaaaaaaaaaaaaaaaaaaaaaaaaaaaaaaaaaaaaaaaaaaaaaaaaaaaaaaaaaaaaaaaaaaaaaaaaaaaaaaaaaaaaaaaaaaaaaaaaaaaaaaaaaaaaaaaaaaaaaaaaaaaaaaaaaaaaaaaaaaaaaaaaaaa"/>
    <w:basedOn w:val="a"/>
    <w:rsid w:val="002D474D"/>
    <w:pPr>
      <w:spacing w:before="100" w:beforeAutospacing="1" w:after="100" w:afterAutospacing="1"/>
    </w:pPr>
    <w:rPr>
      <w:sz w:val="24"/>
      <w:szCs w:val="24"/>
    </w:rPr>
  </w:style>
  <w:style w:type="character" w:styleId="af0">
    <w:name w:val="Strong"/>
    <w:basedOn w:val="a0"/>
    <w:uiPriority w:val="22"/>
    <w:qFormat/>
    <w:rsid w:val="006F16BF"/>
    <w:rPr>
      <w:b/>
      <w:bCs/>
    </w:rPr>
  </w:style>
  <w:style w:type="paragraph" w:styleId="af1">
    <w:name w:val="Body Text"/>
    <w:basedOn w:val="a"/>
    <w:link w:val="af2"/>
    <w:uiPriority w:val="99"/>
    <w:semiHidden/>
    <w:unhideWhenUsed/>
    <w:rsid w:val="006F16BF"/>
    <w:pPr>
      <w:spacing w:after="120"/>
    </w:pPr>
  </w:style>
  <w:style w:type="character" w:customStyle="1" w:styleId="af2">
    <w:name w:val="Основной текст Знак"/>
    <w:basedOn w:val="a0"/>
    <w:link w:val="af1"/>
    <w:uiPriority w:val="99"/>
    <w:semiHidden/>
    <w:rsid w:val="006F16BF"/>
    <w:rPr>
      <w:rFonts w:ascii="Times New Roman" w:eastAsia="Times New Roman" w:hAnsi="Times New Roman" w:cs="Times New Roman"/>
      <w:sz w:val="20"/>
      <w:szCs w:val="20"/>
      <w:lang w:eastAsia="ru-RU"/>
    </w:rPr>
  </w:style>
  <w:style w:type="paragraph" w:styleId="af3">
    <w:name w:val="List Paragraph"/>
    <w:basedOn w:val="a"/>
    <w:uiPriority w:val="34"/>
    <w:qFormat/>
    <w:rsid w:val="006F1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5259"/>
    <w:pPr>
      <w:jc w:val="center"/>
    </w:pPr>
    <w:rPr>
      <w:rFonts w:ascii="Arial" w:hAnsi="Arial"/>
      <w:b/>
      <w:sz w:val="28"/>
    </w:rPr>
  </w:style>
  <w:style w:type="character" w:customStyle="1" w:styleId="a4">
    <w:name w:val="Название Знак"/>
    <w:basedOn w:val="a0"/>
    <w:link w:val="a3"/>
    <w:rsid w:val="00975259"/>
    <w:rPr>
      <w:rFonts w:ascii="Arial" w:eastAsia="Times New Roman" w:hAnsi="Arial" w:cs="Times New Roman"/>
      <w:b/>
      <w:sz w:val="28"/>
      <w:szCs w:val="20"/>
      <w:lang w:eastAsia="ru-RU"/>
    </w:rPr>
  </w:style>
  <w:style w:type="table" w:styleId="a5">
    <w:name w:val="Table Grid"/>
    <w:basedOn w:val="a1"/>
    <w:uiPriority w:val="59"/>
    <w:rsid w:val="009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975259"/>
    <w:pPr>
      <w:spacing w:after="120"/>
      <w:ind w:left="283"/>
    </w:pPr>
  </w:style>
  <w:style w:type="character" w:customStyle="1" w:styleId="a7">
    <w:name w:val="Основной текст с отступом Знак"/>
    <w:basedOn w:val="a0"/>
    <w:link w:val="a6"/>
    <w:rsid w:val="0097525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75259"/>
    <w:rPr>
      <w:rFonts w:ascii="Tahoma" w:hAnsi="Tahoma" w:cs="Tahoma"/>
      <w:sz w:val="16"/>
      <w:szCs w:val="16"/>
    </w:rPr>
  </w:style>
  <w:style w:type="character" w:customStyle="1" w:styleId="a9">
    <w:name w:val="Текст выноски Знак"/>
    <w:basedOn w:val="a0"/>
    <w:link w:val="a8"/>
    <w:uiPriority w:val="99"/>
    <w:semiHidden/>
    <w:rsid w:val="00975259"/>
    <w:rPr>
      <w:rFonts w:ascii="Tahoma" w:eastAsia="Times New Roman" w:hAnsi="Tahoma" w:cs="Tahoma"/>
      <w:sz w:val="16"/>
      <w:szCs w:val="16"/>
      <w:lang w:eastAsia="ru-RU"/>
    </w:rPr>
  </w:style>
  <w:style w:type="paragraph" w:styleId="aa">
    <w:name w:val="Normal (Web)"/>
    <w:basedOn w:val="a"/>
    <w:uiPriority w:val="99"/>
    <w:unhideWhenUsed/>
    <w:rsid w:val="001467B6"/>
    <w:pPr>
      <w:spacing w:before="100" w:beforeAutospacing="1" w:after="100" w:afterAutospacing="1"/>
    </w:pPr>
    <w:rPr>
      <w:sz w:val="24"/>
      <w:szCs w:val="24"/>
    </w:rPr>
  </w:style>
  <w:style w:type="paragraph" w:styleId="ab">
    <w:name w:val="No Spacing"/>
    <w:uiPriority w:val="1"/>
    <w:qFormat/>
    <w:rsid w:val="002D4E69"/>
    <w:pPr>
      <w:spacing w:after="0" w:line="240" w:lineRule="auto"/>
    </w:pPr>
    <w:rPr>
      <w:rFonts w:ascii="Calibri" w:eastAsia="Calibri" w:hAnsi="Calibri" w:cs="Times New Roman"/>
    </w:rPr>
  </w:style>
  <w:style w:type="paragraph" w:styleId="ac">
    <w:name w:val="header"/>
    <w:basedOn w:val="a"/>
    <w:link w:val="ad"/>
    <w:uiPriority w:val="99"/>
    <w:unhideWhenUsed/>
    <w:rsid w:val="0040766B"/>
    <w:pPr>
      <w:tabs>
        <w:tab w:val="center" w:pos="4677"/>
        <w:tab w:val="right" w:pos="9355"/>
      </w:tabs>
    </w:pPr>
  </w:style>
  <w:style w:type="character" w:customStyle="1" w:styleId="ad">
    <w:name w:val="Верхний колонтитул Знак"/>
    <w:basedOn w:val="a0"/>
    <w:link w:val="ac"/>
    <w:uiPriority w:val="99"/>
    <w:rsid w:val="0040766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0766B"/>
    <w:pPr>
      <w:tabs>
        <w:tab w:val="center" w:pos="4677"/>
        <w:tab w:val="right" w:pos="9355"/>
      </w:tabs>
    </w:pPr>
  </w:style>
  <w:style w:type="character" w:customStyle="1" w:styleId="af">
    <w:name w:val="Нижний колонтитул Знак"/>
    <w:basedOn w:val="a0"/>
    <w:link w:val="ae"/>
    <w:uiPriority w:val="99"/>
    <w:rsid w:val="0040766B"/>
    <w:rPr>
      <w:rFonts w:ascii="Times New Roman" w:eastAsia="Times New Roman" w:hAnsi="Times New Roman" w:cs="Times New Roman"/>
      <w:sz w:val="20"/>
      <w:szCs w:val="20"/>
      <w:lang w:eastAsia="ru-RU"/>
    </w:rPr>
  </w:style>
  <w:style w:type="paragraph" w:customStyle="1" w:styleId="docdata">
    <w:name w:val="docdata"/>
    <w:aliases w:val="docy,v5,2576,baiaagaaboqcaaadcayaaauwbgaaaaaaaaaaaaaaaaaaaaaaaaaaaaaaaaaaaaaaaaaaaaaaaaaaaaaaaaaaaaaaaaaaaaaaaaaaaaaaaaaaaaaaaaaaaaaaaaaaaaaaaaaaaaaaaaaaaaaaaaaaaaaaaaaaaaaaaaaaaaaaaaaaaaaaaaaaaaaaaaaaaaaaaaaaaaaaaaaaaaaaaaaaaaaaaaaaaaaaaaaaaaaa"/>
    <w:basedOn w:val="a"/>
    <w:rsid w:val="002D474D"/>
    <w:pPr>
      <w:spacing w:before="100" w:beforeAutospacing="1" w:after="100" w:afterAutospacing="1"/>
    </w:pPr>
    <w:rPr>
      <w:sz w:val="24"/>
      <w:szCs w:val="24"/>
    </w:rPr>
  </w:style>
  <w:style w:type="character" w:styleId="af0">
    <w:name w:val="Strong"/>
    <w:basedOn w:val="a0"/>
    <w:uiPriority w:val="22"/>
    <w:qFormat/>
    <w:rsid w:val="006F16BF"/>
    <w:rPr>
      <w:b/>
      <w:bCs/>
    </w:rPr>
  </w:style>
  <w:style w:type="paragraph" w:styleId="af1">
    <w:name w:val="Body Text"/>
    <w:basedOn w:val="a"/>
    <w:link w:val="af2"/>
    <w:uiPriority w:val="99"/>
    <w:semiHidden/>
    <w:unhideWhenUsed/>
    <w:rsid w:val="006F16BF"/>
    <w:pPr>
      <w:spacing w:after="120"/>
    </w:pPr>
  </w:style>
  <w:style w:type="character" w:customStyle="1" w:styleId="af2">
    <w:name w:val="Основной текст Знак"/>
    <w:basedOn w:val="a0"/>
    <w:link w:val="af1"/>
    <w:uiPriority w:val="99"/>
    <w:semiHidden/>
    <w:rsid w:val="006F16BF"/>
    <w:rPr>
      <w:rFonts w:ascii="Times New Roman" w:eastAsia="Times New Roman" w:hAnsi="Times New Roman" w:cs="Times New Roman"/>
      <w:sz w:val="20"/>
      <w:szCs w:val="20"/>
      <w:lang w:eastAsia="ru-RU"/>
    </w:rPr>
  </w:style>
  <w:style w:type="paragraph" w:styleId="af3">
    <w:name w:val="List Paragraph"/>
    <w:basedOn w:val="a"/>
    <w:uiPriority w:val="34"/>
    <w:qFormat/>
    <w:rsid w:val="006F16BF"/>
    <w:pPr>
      <w:ind w:left="720"/>
      <w:contextualSpacing/>
    </w:pPr>
  </w:style>
</w:styles>
</file>

<file path=word/webSettings.xml><?xml version="1.0" encoding="utf-8"?>
<w:webSettings xmlns:r="http://schemas.openxmlformats.org/officeDocument/2006/relationships" xmlns:w="http://schemas.openxmlformats.org/wordprocessingml/2006/main">
  <w:divs>
    <w:div w:id="716471321">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
    <w:div w:id="1175651814">
      <w:bodyDiv w:val="1"/>
      <w:marLeft w:val="0"/>
      <w:marRight w:val="0"/>
      <w:marTop w:val="0"/>
      <w:marBottom w:val="0"/>
      <w:divBdr>
        <w:top w:val="none" w:sz="0" w:space="0" w:color="auto"/>
        <w:left w:val="none" w:sz="0" w:space="0" w:color="auto"/>
        <w:bottom w:val="none" w:sz="0" w:space="0" w:color="auto"/>
        <w:right w:val="none" w:sz="0" w:space="0" w:color="auto"/>
      </w:divBdr>
    </w:div>
    <w:div w:id="1336807047">
      <w:bodyDiv w:val="1"/>
      <w:marLeft w:val="0"/>
      <w:marRight w:val="0"/>
      <w:marTop w:val="0"/>
      <w:marBottom w:val="0"/>
      <w:divBdr>
        <w:top w:val="none" w:sz="0" w:space="0" w:color="auto"/>
        <w:left w:val="none" w:sz="0" w:space="0" w:color="auto"/>
        <w:bottom w:val="none" w:sz="0" w:space="0" w:color="auto"/>
        <w:right w:val="none" w:sz="0" w:space="0" w:color="auto"/>
      </w:divBdr>
    </w:div>
    <w:div w:id="15481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Alex.d</cp:lastModifiedBy>
  <cp:revision>9</cp:revision>
  <cp:lastPrinted>2021-06-03T08:16:00Z</cp:lastPrinted>
  <dcterms:created xsi:type="dcterms:W3CDTF">2021-06-03T07:30:00Z</dcterms:created>
  <dcterms:modified xsi:type="dcterms:W3CDTF">2021-06-24T10:25:00Z</dcterms:modified>
</cp:coreProperties>
</file>