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6B" w:rsidRPr="00F2067C" w:rsidRDefault="0040766B" w:rsidP="009D457E">
      <w:pPr>
        <w:pStyle w:val="a3"/>
        <w:jc w:val="left"/>
        <w:rPr>
          <w:rFonts w:eastAsia="Calibri"/>
          <w:bCs/>
          <w:sz w:val="24"/>
          <w:szCs w:val="28"/>
          <w:lang w:val="uk-UA" w:eastAsia="en-US"/>
        </w:rPr>
      </w:pPr>
    </w:p>
    <w:p w:rsidR="006F16BF" w:rsidRPr="00F2067C" w:rsidRDefault="006F16BF" w:rsidP="006F16BF">
      <w:pPr>
        <w:ind w:left="5387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Додаток</w:t>
      </w:r>
    </w:p>
    <w:p w:rsidR="006F16BF" w:rsidRPr="00F2067C" w:rsidRDefault="006F16BF" w:rsidP="006F16BF">
      <w:pPr>
        <w:ind w:left="5387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до розпорядження керівника міської військово-цивільної адміністрації </w:t>
      </w:r>
    </w:p>
    <w:p w:rsidR="006F16BF" w:rsidRPr="00F2067C" w:rsidRDefault="00452497" w:rsidP="006F16BF">
      <w:pPr>
        <w:ind w:left="5387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>16.06.2021</w:t>
      </w:r>
      <w:r w:rsidR="006F16BF" w:rsidRPr="00F2067C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u w:val="single"/>
          <w:lang w:val="uk-UA"/>
        </w:rPr>
        <w:t>116</w:t>
      </w:r>
    </w:p>
    <w:p w:rsidR="006F16BF" w:rsidRPr="00F2067C" w:rsidRDefault="006F16BF" w:rsidP="006F16BF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F16BF" w:rsidRPr="00F2067C" w:rsidRDefault="006F16BF" w:rsidP="006F16BF">
      <w:pPr>
        <w:pStyle w:val="a3"/>
        <w:ind w:left="5664"/>
        <w:jc w:val="both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6F16BF" w:rsidRPr="00F2067C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F2067C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F2067C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F2067C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6F16BF" w:rsidRPr="00F2067C" w:rsidRDefault="006F16BF" w:rsidP="006F16BF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F2067C">
        <w:rPr>
          <w:rFonts w:ascii="Times New Roman" w:hAnsi="Times New Roman"/>
          <w:b/>
          <w:sz w:val="48"/>
          <w:szCs w:val="48"/>
          <w:lang w:val="uk-UA"/>
        </w:rPr>
        <w:t>СТАТУТ</w:t>
      </w:r>
    </w:p>
    <w:p w:rsidR="006F16BF" w:rsidRPr="00F2067C" w:rsidRDefault="006F16BF" w:rsidP="006F16BF">
      <w:pPr>
        <w:pStyle w:val="ab"/>
        <w:jc w:val="center"/>
        <w:rPr>
          <w:rFonts w:ascii="Times New Roman" w:hAnsi="Times New Roman"/>
          <w:b/>
          <w:sz w:val="36"/>
          <w:szCs w:val="40"/>
          <w:lang w:val="uk-UA"/>
        </w:rPr>
      </w:pPr>
    </w:p>
    <w:p w:rsidR="005F0EA5" w:rsidRPr="00F2067C" w:rsidRDefault="005F0EA5" w:rsidP="006F16BF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2067C">
        <w:rPr>
          <w:rFonts w:ascii="Times New Roman" w:hAnsi="Times New Roman"/>
          <w:b/>
          <w:sz w:val="40"/>
          <w:szCs w:val="40"/>
          <w:lang w:val="uk-UA"/>
        </w:rPr>
        <w:t xml:space="preserve">КОМУНАЛЬНОГО ЗАКЛАДУ </w:t>
      </w:r>
    </w:p>
    <w:p w:rsidR="005F0EA5" w:rsidRPr="00F2067C" w:rsidRDefault="005F0EA5" w:rsidP="006F16BF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2067C">
        <w:rPr>
          <w:rFonts w:ascii="Times New Roman" w:hAnsi="Times New Roman"/>
          <w:b/>
          <w:sz w:val="40"/>
          <w:szCs w:val="40"/>
          <w:lang w:val="uk-UA"/>
        </w:rPr>
        <w:t xml:space="preserve">«КРАЄЗНАВЧИЙ МУЗЕЙ ВОЛНОВАСЬКОЇ </w:t>
      </w:r>
    </w:p>
    <w:p w:rsidR="006F16BF" w:rsidRPr="00F2067C" w:rsidRDefault="005F0EA5" w:rsidP="006F16BF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2067C">
        <w:rPr>
          <w:rFonts w:ascii="Times New Roman" w:hAnsi="Times New Roman"/>
          <w:b/>
          <w:sz w:val="40"/>
          <w:szCs w:val="40"/>
          <w:lang w:val="uk-UA"/>
        </w:rPr>
        <w:t>МІСЬКОЇ ТЕРИТОРІАЛЬНОЇ ГРОМАДИ»</w:t>
      </w:r>
    </w:p>
    <w:p w:rsidR="00026F1A" w:rsidRPr="00F2067C" w:rsidRDefault="00026F1A" w:rsidP="006F16BF">
      <w:pPr>
        <w:pStyle w:val="ab"/>
        <w:jc w:val="center"/>
        <w:rPr>
          <w:rFonts w:ascii="Times New Roman" w:hAnsi="Times New Roman"/>
          <w:b/>
          <w:sz w:val="36"/>
          <w:szCs w:val="40"/>
          <w:lang w:val="uk-UA"/>
        </w:rPr>
      </w:pPr>
    </w:p>
    <w:p w:rsidR="00026F1A" w:rsidRPr="00F2067C" w:rsidRDefault="00026F1A" w:rsidP="006F16BF">
      <w:pPr>
        <w:pStyle w:val="ab"/>
        <w:jc w:val="center"/>
        <w:rPr>
          <w:rFonts w:ascii="Times New Roman" w:hAnsi="Times New Roman"/>
          <w:b/>
          <w:sz w:val="28"/>
          <w:szCs w:val="40"/>
          <w:lang w:val="uk-UA"/>
        </w:rPr>
      </w:pPr>
      <w:r w:rsidRPr="00F2067C">
        <w:rPr>
          <w:rFonts w:ascii="Times New Roman" w:hAnsi="Times New Roman"/>
          <w:b/>
          <w:sz w:val="28"/>
          <w:szCs w:val="40"/>
          <w:lang w:val="uk-UA"/>
        </w:rPr>
        <w:t>(у новій редакції)</w:t>
      </w: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6F16BF" w:rsidRPr="00F2067C" w:rsidRDefault="006F16BF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FE5691" w:rsidRPr="00F2067C" w:rsidRDefault="00FE5691" w:rsidP="006F16BF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FE5691" w:rsidRPr="00F2067C" w:rsidRDefault="006F16BF" w:rsidP="00FE5691">
      <w:pPr>
        <w:pStyle w:val="aa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8"/>
          <w:szCs w:val="28"/>
          <w:lang w:val="uk-UA"/>
        </w:rPr>
      </w:pPr>
      <w:r w:rsidRPr="00F2067C">
        <w:rPr>
          <w:rStyle w:val="af0"/>
          <w:color w:val="000000"/>
          <w:sz w:val="28"/>
          <w:szCs w:val="28"/>
          <w:lang w:val="uk-UA"/>
        </w:rPr>
        <w:lastRenderedPageBreak/>
        <w:t>2021 рік</w:t>
      </w:r>
    </w:p>
    <w:p w:rsidR="00536816" w:rsidRPr="00F2067C" w:rsidRDefault="00536816" w:rsidP="00F2067C">
      <w:pPr>
        <w:jc w:val="center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1. ЗАГАЛЬНІ ПОЛОЖЕННЯ</w:t>
      </w:r>
    </w:p>
    <w:p w:rsidR="00536816" w:rsidRPr="00693EB8" w:rsidRDefault="00536816" w:rsidP="00F2067C">
      <w:pPr>
        <w:jc w:val="both"/>
        <w:rPr>
          <w:szCs w:val="10"/>
          <w:lang w:val="uk-UA"/>
        </w:rPr>
      </w:pPr>
    </w:p>
    <w:p w:rsidR="00536816" w:rsidRPr="00F2067C" w:rsidRDefault="000460EF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1.1. </w:t>
      </w:r>
      <w:r w:rsidR="0089526D" w:rsidRPr="00F2067C">
        <w:rPr>
          <w:sz w:val="28"/>
          <w:szCs w:val="28"/>
          <w:lang w:val="uk-UA"/>
        </w:rPr>
        <w:t>Комунальний заклад «</w:t>
      </w:r>
      <w:r w:rsidR="0089526D">
        <w:rPr>
          <w:sz w:val="28"/>
          <w:szCs w:val="28"/>
          <w:lang w:val="uk-UA"/>
        </w:rPr>
        <w:t>К</w:t>
      </w:r>
      <w:r w:rsidR="0089526D" w:rsidRPr="00F2067C">
        <w:rPr>
          <w:sz w:val="28"/>
          <w:szCs w:val="28"/>
          <w:lang w:val="uk-UA"/>
        </w:rPr>
        <w:t xml:space="preserve">раєзнавчий музей </w:t>
      </w:r>
      <w:r w:rsidR="0089526D">
        <w:rPr>
          <w:sz w:val="28"/>
          <w:szCs w:val="28"/>
          <w:lang w:val="uk-UA"/>
        </w:rPr>
        <w:t>В</w:t>
      </w:r>
      <w:r w:rsidR="0089526D" w:rsidRPr="00F2067C">
        <w:rPr>
          <w:sz w:val="28"/>
          <w:szCs w:val="28"/>
          <w:lang w:val="uk-UA"/>
        </w:rPr>
        <w:t>олноваської міської територіальної громади»</w:t>
      </w:r>
      <w:r w:rsidRPr="00F2067C">
        <w:rPr>
          <w:sz w:val="28"/>
          <w:szCs w:val="28"/>
          <w:lang w:val="uk-UA"/>
        </w:rPr>
        <w:t xml:space="preserve"> (далі – Музей) – </w:t>
      </w:r>
      <w:r w:rsidR="00536816" w:rsidRPr="00F2067C">
        <w:rPr>
          <w:sz w:val="28"/>
          <w:szCs w:val="28"/>
          <w:lang w:val="uk-UA"/>
        </w:rPr>
        <w:t>це н</w:t>
      </w:r>
      <w:r w:rsidRPr="00F2067C">
        <w:rPr>
          <w:sz w:val="28"/>
          <w:szCs w:val="28"/>
          <w:lang w:val="uk-UA"/>
        </w:rPr>
        <w:t>ауково-дослідний та культурно-</w:t>
      </w:r>
      <w:r w:rsidR="00536816" w:rsidRPr="00F2067C">
        <w:rPr>
          <w:sz w:val="28"/>
          <w:szCs w:val="28"/>
          <w:lang w:val="uk-UA"/>
        </w:rPr>
        <w:t xml:space="preserve">освітній </w:t>
      </w:r>
      <w:r w:rsidRPr="00F2067C">
        <w:rPr>
          <w:sz w:val="28"/>
          <w:szCs w:val="28"/>
          <w:lang w:val="uk-UA"/>
        </w:rPr>
        <w:t xml:space="preserve">комунальний </w:t>
      </w:r>
      <w:r w:rsidR="00536816" w:rsidRPr="00F2067C">
        <w:rPr>
          <w:sz w:val="28"/>
          <w:szCs w:val="28"/>
          <w:lang w:val="uk-UA"/>
        </w:rPr>
        <w:t>заклад, створений для вивчення, збереження, використання, популяризації музейних предметів та музейних колекцій з науковою та освітньою метою, залучення громадян до надбань національної і світової історико-культурної спадщини.</w:t>
      </w:r>
    </w:p>
    <w:p w:rsidR="00536816" w:rsidRPr="00F2067C" w:rsidRDefault="00B006F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1.2. </w:t>
      </w:r>
      <w:r w:rsidR="00536816" w:rsidRPr="00F2067C">
        <w:rPr>
          <w:sz w:val="28"/>
          <w:szCs w:val="28"/>
          <w:lang w:val="uk-UA"/>
        </w:rPr>
        <w:t xml:space="preserve">Засновником </w:t>
      </w:r>
      <w:r w:rsidR="000460EF" w:rsidRPr="00F2067C">
        <w:rPr>
          <w:sz w:val="28"/>
          <w:szCs w:val="28"/>
          <w:lang w:val="uk-UA"/>
        </w:rPr>
        <w:t xml:space="preserve">Музею </w:t>
      </w:r>
      <w:r w:rsidR="00536816" w:rsidRPr="00F2067C">
        <w:rPr>
          <w:sz w:val="28"/>
          <w:szCs w:val="28"/>
          <w:lang w:val="uk-UA"/>
        </w:rPr>
        <w:t>є Волноваська міська військово-цивільна адміністрація Волновась</w:t>
      </w:r>
      <w:r w:rsidR="000460EF" w:rsidRPr="00F2067C">
        <w:rPr>
          <w:sz w:val="28"/>
          <w:szCs w:val="28"/>
          <w:lang w:val="uk-UA"/>
        </w:rPr>
        <w:t>кого району Донецької області (далі – Засновник</w:t>
      </w:r>
      <w:r w:rsidR="00536816" w:rsidRPr="00F2067C">
        <w:rPr>
          <w:sz w:val="28"/>
          <w:szCs w:val="28"/>
          <w:lang w:val="uk-UA"/>
        </w:rPr>
        <w:t>)</w:t>
      </w:r>
      <w:r w:rsidR="000460EF" w:rsidRPr="00F2067C">
        <w:rPr>
          <w:sz w:val="28"/>
          <w:szCs w:val="28"/>
          <w:lang w:val="uk-UA"/>
        </w:rPr>
        <w:t>.</w:t>
      </w:r>
    </w:p>
    <w:p w:rsidR="00F2067C" w:rsidRPr="00F2067C" w:rsidRDefault="00F2067C" w:rsidP="00F2067C">
      <w:pPr>
        <w:ind w:firstLine="709"/>
        <w:jc w:val="both"/>
        <w:rPr>
          <w:rStyle w:val="af0"/>
          <w:b w:val="0"/>
          <w:color w:val="000000"/>
          <w:sz w:val="28"/>
          <w:szCs w:val="28"/>
          <w:lang w:val="uk-UA"/>
        </w:rPr>
      </w:pPr>
      <w:r w:rsidRPr="00F2067C">
        <w:rPr>
          <w:rStyle w:val="af0"/>
          <w:b w:val="0"/>
          <w:color w:val="000000"/>
          <w:sz w:val="28"/>
          <w:szCs w:val="28"/>
          <w:lang w:val="uk-UA"/>
        </w:rPr>
        <w:t>1.3. Музей у своїй діяльності керується Законом України «Про музеї та музейну справу», актами Президента України, Кабінету Міністрів України, Верховної Ради України, наказами Міністерства культури та інформаційної політики України, іншими нормативно-правовими актами України, розпорядженнями керівника Волноваської міської військово-цивільної адміністрації, а також цим Статутом.</w:t>
      </w:r>
    </w:p>
    <w:p w:rsidR="00F2067C" w:rsidRPr="00F2067C" w:rsidRDefault="00F2067C" w:rsidP="00F2067C">
      <w:pPr>
        <w:ind w:firstLine="709"/>
        <w:jc w:val="both"/>
        <w:rPr>
          <w:rStyle w:val="af0"/>
          <w:b w:val="0"/>
          <w:color w:val="000000"/>
          <w:sz w:val="28"/>
          <w:szCs w:val="28"/>
          <w:lang w:val="uk-UA"/>
        </w:rPr>
      </w:pPr>
      <w:r w:rsidRPr="00F2067C">
        <w:rPr>
          <w:rStyle w:val="af0"/>
          <w:b w:val="0"/>
          <w:color w:val="000000"/>
          <w:sz w:val="28"/>
          <w:szCs w:val="28"/>
          <w:lang w:val="uk-UA"/>
        </w:rPr>
        <w:t xml:space="preserve">1.4. Музей має самостійний баланс, поточний та інші рахунки в установах банків, печатку зі своїм найменуванням, штампи, бланки та інші реквізити, визначені чинним законодавством. Музей може мати </w:t>
      </w:r>
      <w:r w:rsidRPr="00F2067C">
        <w:rPr>
          <w:sz w:val="28"/>
          <w:szCs w:val="28"/>
          <w:lang w:val="uk-UA"/>
        </w:rPr>
        <w:t>зареєстрований у встановленому порядку власний логотип.</w:t>
      </w:r>
    </w:p>
    <w:p w:rsidR="00F2067C" w:rsidRPr="00F2067C" w:rsidRDefault="00F2067C" w:rsidP="00F2067C">
      <w:pPr>
        <w:ind w:firstLine="709"/>
        <w:jc w:val="both"/>
        <w:rPr>
          <w:rStyle w:val="af0"/>
          <w:b w:val="0"/>
          <w:color w:val="000000"/>
          <w:sz w:val="28"/>
          <w:szCs w:val="28"/>
          <w:lang w:val="uk-UA"/>
        </w:rPr>
      </w:pPr>
      <w:r w:rsidRPr="00F2067C">
        <w:rPr>
          <w:rStyle w:val="af0"/>
          <w:b w:val="0"/>
          <w:color w:val="000000"/>
          <w:sz w:val="28"/>
          <w:szCs w:val="28"/>
          <w:lang w:val="uk-UA"/>
        </w:rPr>
        <w:t xml:space="preserve">1.5. Найменування Музею: </w:t>
      </w:r>
    </w:p>
    <w:p w:rsidR="00F2067C" w:rsidRPr="00F2067C" w:rsidRDefault="00F2067C" w:rsidP="00F2067C">
      <w:pPr>
        <w:jc w:val="both"/>
        <w:rPr>
          <w:rStyle w:val="af0"/>
          <w:b w:val="0"/>
          <w:color w:val="000000"/>
          <w:sz w:val="28"/>
          <w:szCs w:val="28"/>
          <w:lang w:val="uk-UA"/>
        </w:rPr>
      </w:pPr>
      <w:r w:rsidRPr="00F2067C">
        <w:rPr>
          <w:rStyle w:val="af0"/>
          <w:bCs w:val="0"/>
          <w:color w:val="000000"/>
          <w:sz w:val="28"/>
          <w:szCs w:val="28"/>
          <w:lang w:val="uk-UA"/>
        </w:rPr>
        <w:t>-</w:t>
      </w:r>
      <w:r w:rsidR="00693EB8">
        <w:rPr>
          <w:rStyle w:val="af0"/>
          <w:b w:val="0"/>
          <w:color w:val="000000"/>
          <w:sz w:val="28"/>
          <w:szCs w:val="28"/>
          <w:lang w:val="uk-UA"/>
        </w:rPr>
        <w:t xml:space="preserve">повне </w:t>
      </w:r>
      <w:r w:rsidRPr="00F2067C">
        <w:rPr>
          <w:rStyle w:val="af0"/>
          <w:b w:val="0"/>
          <w:color w:val="000000"/>
          <w:sz w:val="28"/>
          <w:szCs w:val="28"/>
          <w:lang w:val="uk-UA"/>
        </w:rPr>
        <w:t xml:space="preserve">українською мовою – </w:t>
      </w:r>
      <w:r w:rsidRPr="00F2067C">
        <w:rPr>
          <w:rFonts w:eastAsia="Lucida Sans Unicode"/>
          <w:bCs/>
          <w:sz w:val="28"/>
          <w:szCs w:val="28"/>
          <w:lang w:val="uk-UA"/>
        </w:rPr>
        <w:t>КОМУНАЛЬНИЙ ЗАКЛАД «КРАЄЗНАВЧИЙ МУЗЕЙ</w:t>
      </w:r>
      <w:r w:rsidRPr="00F2067C">
        <w:rPr>
          <w:sz w:val="28"/>
          <w:szCs w:val="28"/>
          <w:lang w:val="uk-UA"/>
        </w:rPr>
        <w:t xml:space="preserve"> ВОЛНОВАСЬКОЇ МІСЬКОЇ ТЕРИТОРІАЛЬНОЇ ГРОМАДИ</w:t>
      </w:r>
      <w:r w:rsidRPr="00F2067C">
        <w:rPr>
          <w:rFonts w:eastAsia="Lucida Sans Unicode"/>
          <w:bCs/>
          <w:sz w:val="28"/>
          <w:szCs w:val="28"/>
          <w:lang w:val="uk-UA"/>
        </w:rPr>
        <w:t>»</w:t>
      </w:r>
      <w:r w:rsidRPr="00F2067C">
        <w:rPr>
          <w:rStyle w:val="af0"/>
          <w:b w:val="0"/>
          <w:color w:val="000000"/>
          <w:sz w:val="28"/>
          <w:szCs w:val="28"/>
          <w:lang w:val="uk-UA"/>
        </w:rPr>
        <w:t>;</w:t>
      </w:r>
    </w:p>
    <w:p w:rsidR="00F2067C" w:rsidRPr="00F2067C" w:rsidRDefault="00F2067C" w:rsidP="00F2067C">
      <w:pPr>
        <w:jc w:val="both"/>
        <w:rPr>
          <w:rStyle w:val="af0"/>
          <w:b w:val="0"/>
          <w:color w:val="000000"/>
          <w:sz w:val="28"/>
          <w:szCs w:val="28"/>
          <w:lang w:val="uk-UA"/>
        </w:rPr>
      </w:pPr>
      <w:r w:rsidRPr="00F2067C">
        <w:rPr>
          <w:rStyle w:val="af0"/>
          <w:b w:val="0"/>
          <w:color w:val="000000"/>
          <w:sz w:val="28"/>
          <w:szCs w:val="28"/>
          <w:lang w:val="uk-UA"/>
        </w:rPr>
        <w:t xml:space="preserve">- </w:t>
      </w:r>
      <w:r w:rsidR="00693EB8">
        <w:rPr>
          <w:rStyle w:val="af0"/>
          <w:b w:val="0"/>
          <w:color w:val="000000"/>
          <w:sz w:val="28"/>
          <w:szCs w:val="28"/>
          <w:lang w:val="uk-UA"/>
        </w:rPr>
        <w:t xml:space="preserve">повне </w:t>
      </w:r>
      <w:r w:rsidRPr="00F2067C">
        <w:rPr>
          <w:rStyle w:val="af0"/>
          <w:b w:val="0"/>
          <w:color w:val="000000"/>
          <w:sz w:val="28"/>
          <w:szCs w:val="28"/>
          <w:lang w:val="uk-UA"/>
        </w:rPr>
        <w:t xml:space="preserve">англійською мовою – </w:t>
      </w:r>
      <w:r w:rsidRPr="00F2067C">
        <w:rPr>
          <w:color w:val="000000"/>
          <w:sz w:val="28"/>
          <w:szCs w:val="28"/>
          <w:lang w:val="uk-UA"/>
        </w:rPr>
        <w:t>MUNICIPAL INSTITUTION «LOCAL HISTORY MUSEUM OF VOLNOVAKHA CITY TERRITORIAL COMMUNITY»</w:t>
      </w:r>
      <w:r w:rsidRPr="00F2067C">
        <w:rPr>
          <w:rStyle w:val="af0"/>
          <w:b w:val="0"/>
          <w:color w:val="000000"/>
          <w:sz w:val="28"/>
          <w:szCs w:val="28"/>
          <w:lang w:val="uk-UA"/>
        </w:rPr>
        <w:t>;</w:t>
      </w:r>
    </w:p>
    <w:p w:rsidR="00F2067C" w:rsidRPr="001861CB" w:rsidRDefault="00F2067C" w:rsidP="00F2067C">
      <w:pPr>
        <w:jc w:val="both"/>
        <w:rPr>
          <w:rStyle w:val="af0"/>
          <w:b w:val="0"/>
          <w:sz w:val="28"/>
          <w:szCs w:val="28"/>
          <w:lang w:val="uk-UA"/>
        </w:rPr>
      </w:pPr>
      <w:r w:rsidRPr="00F2067C">
        <w:rPr>
          <w:rStyle w:val="af0"/>
          <w:b w:val="0"/>
          <w:color w:val="000000"/>
          <w:sz w:val="28"/>
          <w:szCs w:val="28"/>
          <w:lang w:val="uk-UA"/>
        </w:rPr>
        <w:t xml:space="preserve">- </w:t>
      </w:r>
      <w:r w:rsidR="00693EB8" w:rsidRPr="001861CB">
        <w:rPr>
          <w:rStyle w:val="af0"/>
          <w:b w:val="0"/>
          <w:sz w:val="28"/>
          <w:szCs w:val="28"/>
          <w:lang w:val="uk-UA"/>
        </w:rPr>
        <w:t xml:space="preserve">скорочене </w:t>
      </w:r>
      <w:r w:rsidRPr="001861CB">
        <w:rPr>
          <w:rStyle w:val="af0"/>
          <w:b w:val="0"/>
          <w:sz w:val="28"/>
          <w:szCs w:val="28"/>
          <w:lang w:val="uk-UA"/>
        </w:rPr>
        <w:t xml:space="preserve">українською мовою – </w:t>
      </w:r>
      <w:r w:rsidRPr="001861CB">
        <w:rPr>
          <w:sz w:val="28"/>
          <w:szCs w:val="28"/>
          <w:lang w:val="uk-UA"/>
        </w:rPr>
        <w:t>КЗ «КРАЄЗНАВЧИЙ МУЗЕЙ ВМТГ»</w:t>
      </w:r>
      <w:r w:rsidRPr="001861CB">
        <w:rPr>
          <w:rStyle w:val="af0"/>
          <w:b w:val="0"/>
          <w:sz w:val="28"/>
          <w:szCs w:val="28"/>
          <w:lang w:val="uk-UA"/>
        </w:rPr>
        <w:t>.</w:t>
      </w:r>
    </w:p>
    <w:p w:rsidR="00F2067C" w:rsidRPr="001861CB" w:rsidRDefault="00564586" w:rsidP="00F2067C">
      <w:pPr>
        <w:ind w:firstLine="709"/>
        <w:jc w:val="both"/>
        <w:rPr>
          <w:sz w:val="28"/>
          <w:szCs w:val="28"/>
          <w:lang w:val="uk-UA"/>
        </w:rPr>
      </w:pPr>
      <w:r>
        <w:rPr>
          <w:rStyle w:val="af0"/>
          <w:b w:val="0"/>
          <w:sz w:val="28"/>
          <w:szCs w:val="28"/>
          <w:lang w:val="uk-UA"/>
        </w:rPr>
        <w:t>1.6. Місцезнаходження Музею</w:t>
      </w:r>
      <w:r w:rsidR="00F2067C" w:rsidRPr="001861CB">
        <w:rPr>
          <w:rStyle w:val="af0"/>
          <w:b w:val="0"/>
          <w:sz w:val="28"/>
          <w:szCs w:val="28"/>
          <w:lang w:val="uk-UA"/>
        </w:rPr>
        <w:t xml:space="preserve">: </w:t>
      </w:r>
      <w:r w:rsidR="00F2067C" w:rsidRPr="001861CB">
        <w:rPr>
          <w:sz w:val="28"/>
          <w:szCs w:val="28"/>
          <w:lang w:val="uk-UA"/>
        </w:rPr>
        <w:t>85700, Донецька область, Волноваський район, м. Волноваха, вул. Героїв 51 ОМБр, будинок 4.</w:t>
      </w:r>
    </w:p>
    <w:p w:rsidR="00693EB8" w:rsidRPr="001861CB" w:rsidRDefault="00693EB8" w:rsidP="00693EB8">
      <w:pPr>
        <w:ind w:firstLine="709"/>
        <w:jc w:val="both"/>
        <w:rPr>
          <w:rStyle w:val="af0"/>
          <w:b w:val="0"/>
          <w:bCs w:val="0"/>
          <w:sz w:val="28"/>
          <w:szCs w:val="28"/>
          <w:lang w:val="uk-UA"/>
        </w:rPr>
      </w:pPr>
      <w:r w:rsidRPr="001861CB">
        <w:rPr>
          <w:sz w:val="28"/>
          <w:szCs w:val="28"/>
          <w:lang w:val="uk-UA"/>
        </w:rPr>
        <w:t>1.7. До структури Музею входить один музей на правах відділу – Музей історії села Валер’янівка.</w:t>
      </w:r>
    </w:p>
    <w:p w:rsidR="00536816" w:rsidRPr="00F2067C" w:rsidRDefault="00536816" w:rsidP="00F2067C">
      <w:pPr>
        <w:ind w:firstLine="708"/>
        <w:jc w:val="both"/>
        <w:rPr>
          <w:sz w:val="28"/>
          <w:szCs w:val="28"/>
          <w:lang w:val="uk-UA"/>
        </w:rPr>
      </w:pPr>
    </w:p>
    <w:p w:rsidR="00F2067C" w:rsidRPr="00F2067C" w:rsidRDefault="00536816" w:rsidP="00F2067C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 xml:space="preserve">2. МЕТА, ОСНОВНІ ЗАВДАННЯ І НАПРЯМКИ </w:t>
      </w:r>
    </w:p>
    <w:p w:rsidR="00536816" w:rsidRPr="00F2067C" w:rsidRDefault="00536816" w:rsidP="00F2067C">
      <w:pPr>
        <w:jc w:val="center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ДІЯЛЬНОСТІ МУЗЕЮ</w:t>
      </w:r>
    </w:p>
    <w:p w:rsidR="00F2067C" w:rsidRPr="00693EB8" w:rsidRDefault="00F2067C" w:rsidP="00F2067C">
      <w:pPr>
        <w:tabs>
          <w:tab w:val="left" w:pos="0"/>
        </w:tabs>
        <w:ind w:firstLine="567"/>
        <w:jc w:val="center"/>
        <w:rPr>
          <w:b/>
          <w:szCs w:val="28"/>
          <w:lang w:val="uk-UA"/>
        </w:rPr>
      </w:pPr>
    </w:p>
    <w:p w:rsidR="00536816" w:rsidRPr="00F2067C" w:rsidRDefault="00F2067C" w:rsidP="00F2067C">
      <w:pPr>
        <w:tabs>
          <w:tab w:val="left" w:pos="0"/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="00536816" w:rsidRPr="00F2067C">
        <w:rPr>
          <w:sz w:val="28"/>
          <w:szCs w:val="28"/>
          <w:lang w:val="uk-UA"/>
        </w:rPr>
        <w:t>Метою діяльності Музею є виявлення та дослідження, комплектування, вивчення, збереження і</w:t>
      </w:r>
      <w:r w:rsidRPr="00F2067C">
        <w:rPr>
          <w:sz w:val="28"/>
          <w:szCs w:val="28"/>
          <w:lang w:val="uk-UA"/>
        </w:rPr>
        <w:t xml:space="preserve"> використання пам’яток історико-</w:t>
      </w:r>
      <w:r w:rsidR="00536816" w:rsidRPr="00F2067C">
        <w:rPr>
          <w:sz w:val="28"/>
          <w:szCs w:val="28"/>
          <w:lang w:val="uk-UA"/>
        </w:rPr>
        <w:t>культурної спадщини.</w:t>
      </w:r>
    </w:p>
    <w:p w:rsidR="00536816" w:rsidRPr="00F2067C" w:rsidRDefault="00536816" w:rsidP="00F2067C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2.2. Основними завданнями діяльності Музею є популяризація історії рідного краю, пам’яток культурної спадщини, підвищення культурного рівня населення та гостей </w:t>
      </w:r>
      <w:r w:rsidR="00F2067C" w:rsidRPr="00F2067C">
        <w:rPr>
          <w:sz w:val="28"/>
          <w:szCs w:val="28"/>
          <w:lang w:val="uk-UA"/>
        </w:rPr>
        <w:t>Волноваської міської територіальної громади</w:t>
      </w:r>
      <w:r w:rsidRPr="00F2067C">
        <w:rPr>
          <w:sz w:val="28"/>
          <w:szCs w:val="28"/>
          <w:lang w:val="uk-UA"/>
        </w:rPr>
        <w:t xml:space="preserve">, залучення громадян до надбань національної і світової історико-культурної спадщини, формування історичного мислення, патріотичного, морального, естетичного, екологічного  виховання, пропаганда знань про історичний та сучасний </w:t>
      </w:r>
      <w:r w:rsidRPr="00F2067C">
        <w:rPr>
          <w:sz w:val="28"/>
          <w:szCs w:val="28"/>
          <w:lang w:val="uk-UA"/>
        </w:rPr>
        <w:lastRenderedPageBreak/>
        <w:t>етнічний, соціально-економічний розвиток краю, його природу та проблеми її охорони.</w:t>
      </w:r>
    </w:p>
    <w:p w:rsidR="00536816" w:rsidRPr="00F2067C" w:rsidRDefault="00536816" w:rsidP="00F2067C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2.3. Напрямки діяльності Музею:</w:t>
      </w:r>
    </w:p>
    <w:p w:rsidR="00536816" w:rsidRPr="00F2067C" w:rsidRDefault="00536816" w:rsidP="00F2067C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2.3.1. Науково-дослідна діяльність;</w:t>
      </w:r>
    </w:p>
    <w:p w:rsidR="00536816" w:rsidRPr="00F2067C" w:rsidRDefault="00536816" w:rsidP="00F2067C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2.3.2. Науково-експозиційна та виставкова діяльність; </w:t>
      </w:r>
    </w:p>
    <w:p w:rsidR="00536816" w:rsidRPr="00F2067C" w:rsidRDefault="00F2067C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2.3.3. Науково-</w:t>
      </w:r>
      <w:r w:rsidR="00536816" w:rsidRPr="00F2067C">
        <w:rPr>
          <w:sz w:val="28"/>
          <w:szCs w:val="28"/>
          <w:lang w:val="uk-UA"/>
        </w:rPr>
        <w:t>освітня та масова діяльність;</w:t>
      </w:r>
    </w:p>
    <w:p w:rsidR="00536816" w:rsidRPr="00F2067C" w:rsidRDefault="00F2067C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2.3.4. Обліково-</w:t>
      </w:r>
      <w:r w:rsidR="00536816" w:rsidRPr="00F2067C">
        <w:rPr>
          <w:sz w:val="28"/>
          <w:szCs w:val="28"/>
          <w:lang w:val="uk-UA"/>
        </w:rPr>
        <w:t>зберігаюча діяльність</w:t>
      </w:r>
      <w:r>
        <w:rPr>
          <w:sz w:val="28"/>
          <w:szCs w:val="28"/>
          <w:lang w:val="uk-UA"/>
        </w:rPr>
        <w:t>.</w:t>
      </w:r>
    </w:p>
    <w:p w:rsidR="00536816" w:rsidRPr="00F2067C" w:rsidRDefault="00536816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2.4. Музей має право надавати платні послуги фізичним і юридичним особам у порядку</w:t>
      </w:r>
      <w:r w:rsidR="00F2067C" w:rsidRPr="00F2067C">
        <w:rPr>
          <w:sz w:val="28"/>
          <w:szCs w:val="28"/>
          <w:lang w:val="uk-UA"/>
        </w:rPr>
        <w:t>, передбаченому законодавством.</w:t>
      </w:r>
    </w:p>
    <w:p w:rsidR="00F2067C" w:rsidRPr="00F2067C" w:rsidRDefault="00F2067C" w:rsidP="00F2067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536816" w:rsidRDefault="00536816" w:rsidP="00F2067C">
      <w:pPr>
        <w:jc w:val="center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3. МАЙНО МУЗЕЮ</w:t>
      </w:r>
    </w:p>
    <w:p w:rsidR="00F2067C" w:rsidRPr="00F2067C" w:rsidRDefault="00F2067C" w:rsidP="00F2067C">
      <w:pPr>
        <w:jc w:val="center"/>
        <w:rPr>
          <w:b/>
          <w:lang w:val="uk-UA"/>
        </w:rPr>
      </w:pPr>
    </w:p>
    <w:p w:rsidR="00536816" w:rsidRPr="00F2067C" w:rsidRDefault="00536816" w:rsidP="00F2067C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3.1. Майно Музею складають оборотні та необоротні активи, а також інші цінності, вартість яких відображається у самостійному балансі Музею.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3.2. Майно Музею, крім музейних фондів, перебуває в комунальній власності і закріплюється за ним на праві оперативного управління, підлягає обліку згідно з чинним законодавством</w:t>
      </w:r>
      <w:r w:rsidR="00F2067C">
        <w:rPr>
          <w:sz w:val="28"/>
          <w:szCs w:val="28"/>
          <w:lang w:val="uk-UA"/>
        </w:rPr>
        <w:t>.</w:t>
      </w:r>
    </w:p>
    <w:p w:rsidR="00536816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Музей здійснює користування будівлями, землею та іншими природними ресурсами відповідно до мети своєї діяльності та несе відповідальність за дотримання норм їх охорони і раціонального використання згідно чинним законодавством.</w:t>
      </w:r>
    </w:p>
    <w:p w:rsidR="0037403C" w:rsidRDefault="0037403C" w:rsidP="0037403C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Територія, відведена для Музею, належить до земель історико-культурного призначення. На цій території та в музейних будівлях (спорудах) забороняється діяльність, що суперечить його функціональному призначенню або може негативно впливати на стан зберігання музейного зібрання, та інша діяльність, несумісна з діяльністю Музею як закладу культури.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3.3.</w:t>
      </w:r>
      <w:r w:rsidR="0037403C">
        <w:rPr>
          <w:sz w:val="28"/>
          <w:szCs w:val="28"/>
          <w:lang w:val="uk-UA"/>
        </w:rPr>
        <w:t> </w:t>
      </w:r>
      <w:r w:rsidRPr="00F2067C">
        <w:rPr>
          <w:sz w:val="28"/>
          <w:szCs w:val="28"/>
          <w:lang w:val="uk-UA"/>
        </w:rPr>
        <w:t>Здійснюючи право оперативного управління, Музей володіє, користується та розпоряджається зазначеним майном у відповідності з цим Статутом та чинним законодавством.</w:t>
      </w:r>
    </w:p>
    <w:p w:rsidR="00536816" w:rsidRPr="00F2067C" w:rsidRDefault="00536816" w:rsidP="00F2067C">
      <w:pPr>
        <w:tabs>
          <w:tab w:val="left" w:pos="0"/>
          <w:tab w:val="center" w:pos="5174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3.4. Основним джерелом фінансування Музею є кошти місцевого бюджету.</w:t>
      </w:r>
    </w:p>
    <w:p w:rsidR="00536816" w:rsidRPr="00F2067C" w:rsidRDefault="00536816" w:rsidP="00F2067C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3.5. Джерелами формування майна Музею є: 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- комунальне майно, передане Музею відповідно до рішень, розпоряджень та актів передачі;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- капітальні вкладення, дотації, фінансова підтримка з бюджетів;</w:t>
      </w:r>
    </w:p>
    <w:p w:rsidR="00536816" w:rsidRPr="00F2067C" w:rsidRDefault="0037403C" w:rsidP="00F2067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536816" w:rsidRPr="00F2067C">
        <w:rPr>
          <w:sz w:val="28"/>
          <w:szCs w:val="28"/>
          <w:lang w:val="uk-UA"/>
        </w:rPr>
        <w:t>майно, придбане від інших суб’єктів господарювання, організацій, громадян у встановленому законодавством порядку;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- благодійні внески;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- бюджетні кошти;</w:t>
      </w:r>
    </w:p>
    <w:p w:rsidR="00536816" w:rsidRPr="00F2067C" w:rsidRDefault="0037403C" w:rsidP="00F2067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536816" w:rsidRPr="00F2067C">
        <w:rPr>
          <w:sz w:val="28"/>
          <w:szCs w:val="28"/>
          <w:lang w:val="uk-UA"/>
        </w:rPr>
        <w:t>власні кошти, які надходять від надання Музеєм платних послуг (квитків, екскурсій, тощо);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- інші джерела, які не заборонені чинним законодавством України.</w:t>
      </w:r>
    </w:p>
    <w:p w:rsidR="00536816" w:rsidRPr="00F2067C" w:rsidRDefault="00536816" w:rsidP="00F2067C">
      <w:pPr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3.6. Додатковими джерелами фінансування Музею можуть бути кошти або майно.</w:t>
      </w:r>
    </w:p>
    <w:p w:rsidR="00536816" w:rsidRPr="00F2067C" w:rsidRDefault="00536816" w:rsidP="00F2067C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lastRenderedPageBreak/>
        <w:t>3.7. Бюджетні призначення та кошти, одержані від додаткових джерел фінансування Музею, не підлягають вилученню протягом бюджетного періоду, крім випадків передбачених чинним законодавством.</w:t>
      </w:r>
    </w:p>
    <w:p w:rsidR="00536816" w:rsidRPr="00F2067C" w:rsidRDefault="00536816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3.8. Кошти, що надійшли з додаткових джерел фінансування, не впливають на обсяг бюджетного фінансування Музею.</w:t>
      </w:r>
    </w:p>
    <w:p w:rsidR="00536816" w:rsidRPr="00F2067C" w:rsidRDefault="00536816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</w:t>
      </w:r>
      <w:r w:rsidR="002049C7">
        <w:rPr>
          <w:sz w:val="28"/>
          <w:szCs w:val="28"/>
          <w:lang w:val="uk-UA"/>
        </w:rPr>
        <w:t>9</w:t>
      </w:r>
      <w:r w:rsidRPr="00F2067C">
        <w:rPr>
          <w:sz w:val="28"/>
          <w:szCs w:val="28"/>
          <w:lang w:val="uk-UA"/>
        </w:rPr>
        <w:t>. Відчуження майна Музею та надання його в оренду фізичним та юридичним особам здійснюється за погодженням з Засновником у порядку, встановленому чинним законодавством України.</w:t>
      </w:r>
    </w:p>
    <w:p w:rsidR="00536816" w:rsidRPr="00F2067C" w:rsidRDefault="00536816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3.1</w:t>
      </w:r>
      <w:r w:rsidR="002049C7">
        <w:rPr>
          <w:sz w:val="28"/>
          <w:szCs w:val="28"/>
          <w:lang w:val="uk-UA"/>
        </w:rPr>
        <w:t>0</w:t>
      </w:r>
      <w:r w:rsidRPr="00F2067C">
        <w:rPr>
          <w:sz w:val="28"/>
          <w:szCs w:val="28"/>
          <w:lang w:val="uk-UA"/>
        </w:rPr>
        <w:t>. Розширення, оновлення, реконструкція основних фондів, об’єктів виробничого призначення здійснюється за рахунок бюджетних коштів у встановленому законодавством порядку.</w:t>
      </w:r>
    </w:p>
    <w:p w:rsidR="00536816" w:rsidRPr="00F2067C" w:rsidRDefault="00536816" w:rsidP="00F2067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</w:t>
      </w:r>
      <w:r w:rsidR="002049C7">
        <w:rPr>
          <w:sz w:val="28"/>
          <w:szCs w:val="28"/>
          <w:lang w:val="uk-UA"/>
        </w:rPr>
        <w:t>11</w:t>
      </w:r>
      <w:r w:rsidRPr="00F2067C">
        <w:rPr>
          <w:sz w:val="28"/>
          <w:szCs w:val="28"/>
          <w:lang w:val="uk-UA"/>
        </w:rPr>
        <w:t>. Збитки, завдані Музею в результаті порушення його майнових прав фізичними та юридичними особами, відшкодовуються Музею відповідно до чинного законодавства.</w:t>
      </w:r>
    </w:p>
    <w:p w:rsidR="008B0098" w:rsidRPr="004A62AD" w:rsidRDefault="00536816" w:rsidP="00053657">
      <w:pPr>
        <w:tabs>
          <w:tab w:val="left" w:pos="0"/>
        </w:tabs>
        <w:ind w:firstLine="709"/>
        <w:jc w:val="both"/>
        <w:rPr>
          <w:rStyle w:val="af0"/>
          <w:b w:val="0"/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3.</w:t>
      </w:r>
      <w:r w:rsidR="002049C7">
        <w:rPr>
          <w:sz w:val="28"/>
          <w:szCs w:val="28"/>
          <w:lang w:val="uk-UA"/>
        </w:rPr>
        <w:t>12</w:t>
      </w:r>
      <w:r w:rsidRPr="00F2067C">
        <w:rPr>
          <w:sz w:val="28"/>
          <w:szCs w:val="28"/>
          <w:lang w:val="uk-UA"/>
        </w:rPr>
        <w:t xml:space="preserve">. </w:t>
      </w:r>
      <w:r w:rsidR="008B0098">
        <w:rPr>
          <w:rStyle w:val="af0"/>
          <w:b w:val="0"/>
          <w:sz w:val="28"/>
          <w:szCs w:val="28"/>
          <w:lang w:val="uk-UA"/>
        </w:rPr>
        <w:t>Музей</w:t>
      </w:r>
      <w:r w:rsidR="008B0098" w:rsidRPr="00BA5832">
        <w:rPr>
          <w:rStyle w:val="af0"/>
          <w:b w:val="0"/>
          <w:sz w:val="28"/>
          <w:szCs w:val="28"/>
          <w:lang w:val="uk-UA"/>
        </w:rPr>
        <w:t xml:space="preserve"> не несе відповідальності по зобов'язанням Засновника, а </w:t>
      </w:r>
      <w:r w:rsidR="008B0098" w:rsidRPr="004A62AD">
        <w:rPr>
          <w:rStyle w:val="af0"/>
          <w:b w:val="0"/>
          <w:sz w:val="28"/>
          <w:szCs w:val="28"/>
          <w:lang w:val="uk-UA"/>
        </w:rPr>
        <w:t>Засновник не ві</w:t>
      </w:r>
      <w:r w:rsidR="008B0098">
        <w:rPr>
          <w:rStyle w:val="af0"/>
          <w:b w:val="0"/>
          <w:sz w:val="28"/>
          <w:szCs w:val="28"/>
          <w:lang w:val="uk-UA"/>
        </w:rPr>
        <w:t>дповідає по зобов'язаннях Музею</w:t>
      </w:r>
      <w:r w:rsidR="008B0098" w:rsidRPr="004A62AD">
        <w:rPr>
          <w:rStyle w:val="af0"/>
          <w:b w:val="0"/>
          <w:sz w:val="28"/>
          <w:szCs w:val="28"/>
          <w:lang w:val="uk-UA"/>
        </w:rPr>
        <w:t>.</w:t>
      </w:r>
    </w:p>
    <w:p w:rsidR="008B0098" w:rsidRDefault="008B0098" w:rsidP="008B0098">
      <w:pPr>
        <w:ind w:firstLine="709"/>
        <w:jc w:val="both"/>
        <w:rPr>
          <w:rStyle w:val="af0"/>
          <w:b w:val="0"/>
          <w:sz w:val="28"/>
          <w:szCs w:val="28"/>
          <w:lang w:val="uk-UA"/>
        </w:rPr>
      </w:pPr>
      <w:r>
        <w:rPr>
          <w:rStyle w:val="af0"/>
          <w:b w:val="0"/>
          <w:sz w:val="28"/>
          <w:szCs w:val="28"/>
          <w:lang w:val="uk-UA"/>
        </w:rPr>
        <w:t>3.1</w:t>
      </w:r>
      <w:r w:rsidR="00053657">
        <w:rPr>
          <w:rStyle w:val="af0"/>
          <w:b w:val="0"/>
          <w:sz w:val="28"/>
          <w:szCs w:val="28"/>
          <w:lang w:val="uk-UA"/>
        </w:rPr>
        <w:t>3</w:t>
      </w:r>
      <w:r w:rsidRPr="004A62AD">
        <w:rPr>
          <w:rStyle w:val="af0"/>
          <w:b w:val="0"/>
          <w:sz w:val="28"/>
          <w:szCs w:val="28"/>
          <w:lang w:val="uk-UA"/>
        </w:rPr>
        <w:t xml:space="preserve">. </w:t>
      </w:r>
      <w:r>
        <w:rPr>
          <w:rStyle w:val="af0"/>
          <w:b w:val="0"/>
          <w:sz w:val="28"/>
          <w:szCs w:val="28"/>
          <w:lang w:val="uk-UA"/>
        </w:rPr>
        <w:t>Музей</w:t>
      </w:r>
      <w:r w:rsidRPr="004A62AD">
        <w:rPr>
          <w:rStyle w:val="af0"/>
          <w:b w:val="0"/>
          <w:sz w:val="28"/>
          <w:szCs w:val="28"/>
          <w:lang w:val="uk-UA"/>
        </w:rPr>
        <w:t xml:space="preserve">  є неприбутковою організацією. Забороняється розподіляти отримані доходи (прибутки) а</w:t>
      </w:r>
      <w:r>
        <w:rPr>
          <w:rStyle w:val="af0"/>
          <w:b w:val="0"/>
          <w:sz w:val="28"/>
          <w:szCs w:val="28"/>
          <w:lang w:val="uk-UA"/>
        </w:rPr>
        <w:t>бо їх частини серед працівників Музею</w:t>
      </w:r>
      <w:r w:rsidRPr="004A62AD">
        <w:rPr>
          <w:rStyle w:val="af0"/>
          <w:b w:val="0"/>
          <w:sz w:val="28"/>
          <w:szCs w:val="28"/>
          <w:lang w:val="uk-UA"/>
        </w:rPr>
        <w:t xml:space="preserve"> (крім оплати їх праці, нарахування єдиного соціального внеску). Доходи (прибутки) неприбуткової організації використовуються виключно для фінансування видатків на утримання </w:t>
      </w:r>
      <w:r>
        <w:rPr>
          <w:rStyle w:val="af0"/>
          <w:b w:val="0"/>
          <w:sz w:val="28"/>
          <w:szCs w:val="28"/>
          <w:lang w:val="uk-UA"/>
        </w:rPr>
        <w:t>Музею</w:t>
      </w:r>
      <w:r w:rsidRPr="004A62AD">
        <w:rPr>
          <w:rStyle w:val="af0"/>
          <w:b w:val="0"/>
          <w:sz w:val="28"/>
          <w:szCs w:val="28"/>
          <w:lang w:val="uk-UA"/>
        </w:rPr>
        <w:t>, реалізації мети (цілей, завдань) та напрями діяльності визначених у цьому Статуті.</w:t>
      </w:r>
    </w:p>
    <w:p w:rsidR="008B0098" w:rsidRPr="0037403C" w:rsidRDefault="008B0098" w:rsidP="008B0098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053657">
        <w:rPr>
          <w:sz w:val="28"/>
          <w:szCs w:val="28"/>
          <w:lang w:val="uk-UA"/>
        </w:rPr>
        <w:t>4</w:t>
      </w:r>
      <w:r w:rsidRPr="0037403C">
        <w:rPr>
          <w:sz w:val="28"/>
          <w:szCs w:val="28"/>
          <w:lang w:val="uk-UA"/>
        </w:rPr>
        <w:t>. Музей не підлягає приватизації.</w:t>
      </w:r>
    </w:p>
    <w:p w:rsidR="008B0098" w:rsidRPr="002348DE" w:rsidRDefault="008B0098" w:rsidP="00F2067C">
      <w:pPr>
        <w:tabs>
          <w:tab w:val="left" w:pos="0"/>
        </w:tabs>
        <w:ind w:firstLine="709"/>
        <w:jc w:val="both"/>
        <w:rPr>
          <w:b/>
          <w:sz w:val="28"/>
          <w:szCs w:val="28"/>
          <w:lang w:val="uk-UA"/>
        </w:rPr>
      </w:pPr>
    </w:p>
    <w:p w:rsidR="00536816" w:rsidRPr="002348DE" w:rsidRDefault="0037403C" w:rsidP="0037403C">
      <w:pPr>
        <w:tabs>
          <w:tab w:val="left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2348DE">
        <w:rPr>
          <w:b/>
          <w:sz w:val="28"/>
          <w:szCs w:val="28"/>
          <w:lang w:val="uk-UA"/>
        </w:rPr>
        <w:t>4. МУЗЕЙНИЙ ФОНД</w:t>
      </w:r>
    </w:p>
    <w:p w:rsidR="0037403C" w:rsidRPr="00F35CEF" w:rsidRDefault="0037403C" w:rsidP="00F2067C">
      <w:pPr>
        <w:tabs>
          <w:tab w:val="left" w:pos="0"/>
          <w:tab w:val="left" w:pos="1134"/>
        </w:tabs>
        <w:ind w:firstLine="709"/>
        <w:jc w:val="both"/>
        <w:rPr>
          <w:lang w:val="uk-UA"/>
        </w:rPr>
      </w:pPr>
    </w:p>
    <w:p w:rsidR="0037403C" w:rsidRPr="00F35CEF" w:rsidRDefault="0037403C" w:rsidP="0037403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4.1. Музейний фонд – це сукупність окремих предметів, колекцій, зібрань, які мають художнє, історичне, етнографічне, наукове значення, незалежно від їх виду, місця створення, обліковані в фондовій документації Музею і належать до державної частини Музейного фонду України.</w:t>
      </w:r>
    </w:p>
    <w:p w:rsidR="0037403C" w:rsidRPr="00F35CEF" w:rsidRDefault="00053657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Музейні фонди закріплюються за</w:t>
      </w:r>
      <w:r w:rsidR="0037403C" w:rsidRPr="00F35CEF">
        <w:rPr>
          <w:sz w:val="28"/>
          <w:szCs w:val="28"/>
          <w:lang w:val="uk-UA"/>
        </w:rPr>
        <w:t xml:space="preserve"> Музе</w:t>
      </w:r>
      <w:r>
        <w:rPr>
          <w:sz w:val="28"/>
          <w:szCs w:val="28"/>
          <w:lang w:val="uk-UA"/>
        </w:rPr>
        <w:t>єм</w:t>
      </w:r>
      <w:r w:rsidR="0037403C" w:rsidRPr="00F35CEF">
        <w:rPr>
          <w:sz w:val="28"/>
          <w:szCs w:val="28"/>
          <w:lang w:val="uk-UA"/>
        </w:rPr>
        <w:t xml:space="preserve"> на праві оперативного управління.</w:t>
      </w:r>
    </w:p>
    <w:p w:rsidR="00536816" w:rsidRPr="00F35CEF" w:rsidRDefault="0037403C" w:rsidP="00F2067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4.</w:t>
      </w:r>
      <w:r w:rsidR="00053657">
        <w:rPr>
          <w:sz w:val="28"/>
          <w:szCs w:val="28"/>
          <w:lang w:val="uk-UA"/>
        </w:rPr>
        <w:t>3</w:t>
      </w:r>
      <w:r w:rsidRPr="00F35CEF">
        <w:rPr>
          <w:sz w:val="28"/>
          <w:szCs w:val="28"/>
          <w:lang w:val="uk-UA"/>
        </w:rPr>
        <w:t xml:space="preserve">. </w:t>
      </w:r>
      <w:r w:rsidR="00536816" w:rsidRPr="00F35CEF">
        <w:rPr>
          <w:sz w:val="28"/>
          <w:szCs w:val="28"/>
          <w:lang w:val="uk-UA"/>
        </w:rPr>
        <w:t>Формування музейного фонду здійснюється шляхом:</w:t>
      </w:r>
    </w:p>
    <w:p w:rsidR="00536816" w:rsidRPr="00F35CEF" w:rsidRDefault="00536816" w:rsidP="00F2067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- передачі Музею в установленому порядку виявлених під час археологічних, етнографічних, науково-природничих та інших експедицій, будівельних, ремонтних або реставраційних робіт пам’яток, в тому числі з дорогоцінних металів , коштовного каміння та скарбів;</w:t>
      </w:r>
    </w:p>
    <w:p w:rsidR="00536816" w:rsidRPr="00F35CEF" w:rsidRDefault="00536816" w:rsidP="00F2067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- безоплатної передачі Музею пам’яток підприємствами, установами, організаціями і громадянами;</w:t>
      </w:r>
    </w:p>
    <w:p w:rsidR="00536816" w:rsidRPr="00F35CEF" w:rsidRDefault="00536816" w:rsidP="00F2067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- передачі Музею пам’яток, конфіскованих згідно з чинним законодавством, вилучених на митниці;</w:t>
      </w:r>
    </w:p>
    <w:p w:rsidR="00536816" w:rsidRPr="00F35CEF" w:rsidRDefault="00536816" w:rsidP="00F2067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- поповнення зібрання іншими засоба</w:t>
      </w:r>
      <w:r w:rsidR="0037403C" w:rsidRPr="00F35CEF">
        <w:rPr>
          <w:sz w:val="28"/>
          <w:szCs w:val="28"/>
          <w:lang w:val="uk-UA"/>
        </w:rPr>
        <w:t>ми, передбачених законодавством.</w:t>
      </w:r>
    </w:p>
    <w:p w:rsidR="00536816" w:rsidRPr="00F35CEF" w:rsidRDefault="0037403C" w:rsidP="00F2067C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35CEF">
        <w:rPr>
          <w:sz w:val="28"/>
          <w:szCs w:val="28"/>
          <w:lang w:val="uk-UA"/>
        </w:rPr>
        <w:t>4.</w:t>
      </w:r>
      <w:r w:rsidR="00053657">
        <w:rPr>
          <w:sz w:val="28"/>
          <w:szCs w:val="28"/>
          <w:lang w:val="uk-UA"/>
        </w:rPr>
        <w:t>4</w:t>
      </w:r>
      <w:r w:rsidR="00536816" w:rsidRPr="00F35CEF">
        <w:rPr>
          <w:sz w:val="28"/>
          <w:szCs w:val="28"/>
          <w:lang w:val="uk-UA"/>
        </w:rPr>
        <w:t xml:space="preserve">. Фонди Музею є державною власністю, не можуть бути предметом застави і не підлягають приватизації, відчуженню, за винятком обміну на інші музейні предмети та музейні колекції, їх правовий захист визначається чинним </w:t>
      </w:r>
      <w:r w:rsidR="00536816" w:rsidRPr="00F35CEF">
        <w:rPr>
          <w:sz w:val="28"/>
          <w:szCs w:val="28"/>
          <w:lang w:val="uk-UA"/>
        </w:rPr>
        <w:lastRenderedPageBreak/>
        <w:t>законодавством. Рішення про обмін музейних предметів і музейних колекцій приймається Міністерством культури України.</w:t>
      </w:r>
    </w:p>
    <w:p w:rsidR="00536816" w:rsidRPr="00F35CEF" w:rsidRDefault="00377F65" w:rsidP="00F2067C">
      <w:pPr>
        <w:tabs>
          <w:tab w:val="left" w:pos="0"/>
          <w:tab w:val="left" w:pos="1985"/>
          <w:tab w:val="left" w:pos="241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</w:t>
      </w:r>
      <w:r w:rsidR="00536816" w:rsidRPr="00F35CEF">
        <w:rPr>
          <w:sz w:val="28"/>
          <w:szCs w:val="28"/>
          <w:lang w:val="uk-UA"/>
        </w:rPr>
        <w:t>. Передача музейних предметів іншим музеям та організаціям на тимчасове та постійне зберігання в межах України здійснюється в порядку визначеному чинним законодавством.</w:t>
      </w:r>
    </w:p>
    <w:p w:rsidR="00536816" w:rsidRPr="00F35CEF" w:rsidRDefault="00536816" w:rsidP="00F2067C">
      <w:pPr>
        <w:ind w:left="1701" w:hanging="1701"/>
        <w:jc w:val="both"/>
        <w:rPr>
          <w:sz w:val="28"/>
          <w:szCs w:val="24"/>
          <w:lang w:val="uk-UA"/>
        </w:rPr>
      </w:pPr>
    </w:p>
    <w:p w:rsidR="00536816" w:rsidRDefault="0037403C" w:rsidP="00F206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36816" w:rsidRPr="0037403C">
        <w:rPr>
          <w:b/>
          <w:sz w:val="28"/>
          <w:szCs w:val="28"/>
          <w:lang w:val="uk-UA"/>
        </w:rPr>
        <w:t>. УПРАВЛІННЯ МУЗЕЄМ</w:t>
      </w:r>
    </w:p>
    <w:p w:rsidR="0037403C" w:rsidRPr="0037403C" w:rsidRDefault="0037403C" w:rsidP="00F2067C">
      <w:pPr>
        <w:jc w:val="center"/>
        <w:rPr>
          <w:b/>
          <w:lang w:val="uk-UA"/>
        </w:rPr>
      </w:pPr>
    </w:p>
    <w:p w:rsidR="0037403C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 xml:space="preserve">. </w:t>
      </w:r>
      <w:r w:rsidRPr="0037403C">
        <w:rPr>
          <w:sz w:val="28"/>
          <w:szCs w:val="28"/>
          <w:lang w:val="uk-UA"/>
        </w:rPr>
        <w:t xml:space="preserve">Загальне управління </w:t>
      </w:r>
      <w:r>
        <w:rPr>
          <w:sz w:val="28"/>
          <w:szCs w:val="28"/>
          <w:lang w:val="uk-UA"/>
        </w:rPr>
        <w:t>Музеєм</w:t>
      </w:r>
      <w:r w:rsidRPr="0037403C">
        <w:rPr>
          <w:sz w:val="28"/>
          <w:szCs w:val="28"/>
          <w:lang w:val="uk-UA"/>
        </w:rPr>
        <w:t xml:space="preserve"> здійснюється відповідно до цього Статуту Засновником.</w:t>
      </w:r>
      <w:r w:rsidRPr="0037403C">
        <w:rPr>
          <w:sz w:val="28"/>
          <w:szCs w:val="28"/>
          <w:lang w:val="uk-UA"/>
        </w:rPr>
        <w:tab/>
      </w:r>
    </w:p>
    <w:p w:rsid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 w:rsidRPr="0037403C">
        <w:rPr>
          <w:sz w:val="28"/>
          <w:szCs w:val="28"/>
          <w:lang w:val="uk-UA"/>
        </w:rPr>
        <w:t xml:space="preserve">Адміністративне, оперативне та організаційно-методичне управління </w:t>
      </w:r>
      <w:r w:rsidR="00564586">
        <w:rPr>
          <w:sz w:val="28"/>
          <w:szCs w:val="28"/>
          <w:lang w:val="uk-UA"/>
        </w:rPr>
        <w:t>Музеєм</w:t>
      </w:r>
      <w:r w:rsidRPr="0037403C">
        <w:rPr>
          <w:sz w:val="28"/>
          <w:szCs w:val="28"/>
          <w:lang w:val="uk-UA"/>
        </w:rPr>
        <w:t xml:space="preserve"> здійснюється уповноваженим органом/відділом </w:t>
      </w:r>
      <w:r>
        <w:rPr>
          <w:sz w:val="28"/>
          <w:szCs w:val="28"/>
          <w:lang w:val="uk-UA"/>
        </w:rPr>
        <w:t>З</w:t>
      </w:r>
      <w:r w:rsidRPr="0037403C">
        <w:rPr>
          <w:sz w:val="28"/>
          <w:szCs w:val="28"/>
          <w:lang w:val="uk-UA"/>
        </w:rPr>
        <w:t>асновника (далі – Орган управління) в межах компетенції визначеної цим Статутом.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>.2. До повноважень Засновника належать: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 xml:space="preserve">.2.1. прийняття рішення про створення, реорганізацію та припинення діяльності Музею; 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 xml:space="preserve">.2.2. затвердження Статуту та внесення змін до нього; 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 xml:space="preserve">.2.3. здійснення контролю за фінансовою та господарською діяльністю </w:t>
      </w:r>
      <w:r>
        <w:rPr>
          <w:sz w:val="28"/>
          <w:szCs w:val="28"/>
          <w:lang w:val="uk-UA"/>
        </w:rPr>
        <w:t>Музею</w:t>
      </w:r>
      <w:r w:rsidR="00536816" w:rsidRPr="0037403C">
        <w:rPr>
          <w:sz w:val="28"/>
          <w:szCs w:val="28"/>
          <w:lang w:val="uk-UA"/>
        </w:rPr>
        <w:t xml:space="preserve">; 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 xml:space="preserve">.2.4. прийняття рішення щодо управління майном (оренда, відчуження, позика, тощо); 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>.2.5. призначення на посаду та звільнення з посади директора Музею;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 xml:space="preserve">.2.6. затвердження </w:t>
      </w:r>
      <w:r w:rsidR="006D3993">
        <w:rPr>
          <w:sz w:val="28"/>
          <w:szCs w:val="28"/>
          <w:lang w:val="uk-UA"/>
        </w:rPr>
        <w:t>структури</w:t>
      </w:r>
      <w:r w:rsidR="001475B4">
        <w:rPr>
          <w:sz w:val="28"/>
          <w:szCs w:val="28"/>
          <w:lang w:val="uk-UA"/>
        </w:rPr>
        <w:t xml:space="preserve"> та</w:t>
      </w:r>
      <w:r w:rsidR="006D3993">
        <w:rPr>
          <w:sz w:val="28"/>
          <w:szCs w:val="28"/>
          <w:lang w:val="uk-UA"/>
        </w:rPr>
        <w:t xml:space="preserve"> штатного розпису</w:t>
      </w:r>
      <w:r w:rsidR="00536816" w:rsidRPr="0037403C">
        <w:rPr>
          <w:sz w:val="28"/>
          <w:szCs w:val="28"/>
          <w:lang w:val="uk-UA"/>
        </w:rPr>
        <w:t xml:space="preserve"> Музею; 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>.2.7. прийняття рішення про передачу в оперативне управління Музе</w:t>
      </w:r>
      <w:r>
        <w:rPr>
          <w:sz w:val="28"/>
          <w:szCs w:val="28"/>
          <w:lang w:val="uk-UA"/>
        </w:rPr>
        <w:t xml:space="preserve">ю майна, що є комунальною </w:t>
      </w:r>
      <w:r w:rsidR="00536816" w:rsidRPr="0037403C">
        <w:rPr>
          <w:sz w:val="28"/>
          <w:szCs w:val="28"/>
          <w:lang w:val="uk-UA"/>
        </w:rPr>
        <w:t xml:space="preserve">власністю територіальної громади; </w:t>
      </w:r>
    </w:p>
    <w:p w:rsidR="00536816" w:rsidRPr="0037403C" w:rsidRDefault="0037403C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36816" w:rsidRPr="0037403C">
        <w:rPr>
          <w:sz w:val="28"/>
          <w:szCs w:val="28"/>
          <w:lang w:val="uk-UA"/>
        </w:rPr>
        <w:t xml:space="preserve">.2.8. погодження передачі в оренду та умов договорів оренди майна, що перебуває в оперативному управлінні Музею, відповідно до вимог чинного законодавства; </w:t>
      </w:r>
    </w:p>
    <w:p w:rsidR="00E771CF" w:rsidRPr="00E771CF" w:rsidRDefault="00E771CF" w:rsidP="00E771CF">
      <w:pPr>
        <w:ind w:firstLine="709"/>
        <w:jc w:val="both"/>
        <w:rPr>
          <w:sz w:val="28"/>
          <w:szCs w:val="28"/>
          <w:lang w:val="uk-UA"/>
        </w:rPr>
      </w:pPr>
      <w:r w:rsidRPr="00E771CF">
        <w:rPr>
          <w:sz w:val="28"/>
          <w:szCs w:val="28"/>
          <w:lang w:val="uk-UA"/>
        </w:rPr>
        <w:t>5</w:t>
      </w:r>
      <w:r w:rsidR="00536816" w:rsidRPr="00E771CF">
        <w:rPr>
          <w:sz w:val="28"/>
          <w:szCs w:val="28"/>
          <w:lang w:val="uk-UA"/>
        </w:rPr>
        <w:t xml:space="preserve">.2.9. </w:t>
      </w:r>
      <w:r w:rsidRPr="00E771CF">
        <w:rPr>
          <w:sz w:val="28"/>
          <w:szCs w:val="28"/>
          <w:lang w:val="uk-UA"/>
        </w:rPr>
        <w:t xml:space="preserve">преміювання директора Музею; </w:t>
      </w:r>
    </w:p>
    <w:p w:rsidR="00536816" w:rsidRPr="0037403C" w:rsidRDefault="00E771CF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5.2.10. </w:t>
      </w:r>
      <w:r w:rsidR="001475B4">
        <w:rPr>
          <w:sz w:val="28"/>
          <w:szCs w:val="28"/>
          <w:lang w:val="uk-UA"/>
        </w:rPr>
        <w:t xml:space="preserve">здійснення інших </w:t>
      </w:r>
      <w:r w:rsidR="00536816" w:rsidRPr="0037403C">
        <w:rPr>
          <w:sz w:val="28"/>
          <w:szCs w:val="28"/>
          <w:lang w:val="uk-UA"/>
        </w:rPr>
        <w:t>повноважен</w:t>
      </w:r>
      <w:r w:rsidR="001475B4">
        <w:rPr>
          <w:sz w:val="28"/>
          <w:szCs w:val="28"/>
          <w:lang w:val="uk-UA"/>
        </w:rPr>
        <w:t>ь</w:t>
      </w:r>
      <w:r w:rsidR="00536816" w:rsidRPr="0037403C">
        <w:rPr>
          <w:sz w:val="28"/>
          <w:szCs w:val="28"/>
          <w:lang w:val="uk-UA"/>
        </w:rPr>
        <w:t>, передбачен</w:t>
      </w:r>
      <w:r w:rsidR="001475B4">
        <w:rPr>
          <w:sz w:val="28"/>
          <w:szCs w:val="28"/>
          <w:lang w:val="uk-UA"/>
        </w:rPr>
        <w:t>их</w:t>
      </w:r>
      <w:r w:rsidR="00536816" w:rsidRPr="0037403C">
        <w:rPr>
          <w:sz w:val="28"/>
          <w:szCs w:val="28"/>
          <w:lang w:val="uk-UA"/>
        </w:rPr>
        <w:t xml:space="preserve"> законода</w:t>
      </w:r>
      <w:r>
        <w:rPr>
          <w:sz w:val="28"/>
          <w:szCs w:val="28"/>
          <w:lang w:val="uk-UA"/>
        </w:rPr>
        <w:t>вством України  та цим Статутом.</w:t>
      </w:r>
    </w:p>
    <w:p w:rsidR="00536816" w:rsidRPr="00E771CF" w:rsidRDefault="00E771CF" w:rsidP="0037403C">
      <w:pPr>
        <w:ind w:firstLine="709"/>
        <w:jc w:val="both"/>
        <w:rPr>
          <w:sz w:val="28"/>
          <w:szCs w:val="28"/>
          <w:lang w:val="uk-UA"/>
        </w:rPr>
      </w:pPr>
      <w:r w:rsidRPr="00E771CF">
        <w:rPr>
          <w:sz w:val="28"/>
          <w:szCs w:val="28"/>
          <w:lang w:val="uk-UA"/>
        </w:rPr>
        <w:t>5</w:t>
      </w:r>
      <w:r w:rsidR="00536816" w:rsidRPr="00E771CF">
        <w:rPr>
          <w:sz w:val="28"/>
          <w:szCs w:val="28"/>
          <w:lang w:val="uk-UA"/>
        </w:rPr>
        <w:t xml:space="preserve">.3. До компетенції </w:t>
      </w:r>
      <w:r w:rsidRPr="00E771CF">
        <w:rPr>
          <w:sz w:val="28"/>
          <w:szCs w:val="28"/>
          <w:lang w:val="uk-UA"/>
        </w:rPr>
        <w:t xml:space="preserve">Органу управління </w:t>
      </w:r>
      <w:r w:rsidR="00536816" w:rsidRPr="00E771CF">
        <w:rPr>
          <w:sz w:val="28"/>
          <w:szCs w:val="28"/>
          <w:lang w:val="uk-UA"/>
        </w:rPr>
        <w:t>належить:</w:t>
      </w:r>
    </w:p>
    <w:p w:rsidR="00536816" w:rsidRPr="00E771CF" w:rsidRDefault="00E771CF" w:rsidP="0037403C">
      <w:pPr>
        <w:ind w:firstLine="709"/>
        <w:jc w:val="both"/>
        <w:rPr>
          <w:sz w:val="28"/>
          <w:szCs w:val="28"/>
          <w:lang w:val="uk-UA"/>
        </w:rPr>
      </w:pPr>
      <w:r w:rsidRPr="00E771CF">
        <w:rPr>
          <w:sz w:val="28"/>
          <w:szCs w:val="28"/>
          <w:lang w:val="uk-UA"/>
        </w:rPr>
        <w:t>5.3.1. </w:t>
      </w:r>
      <w:r w:rsidR="00536816" w:rsidRPr="00E771CF">
        <w:rPr>
          <w:sz w:val="28"/>
          <w:szCs w:val="28"/>
          <w:lang w:val="uk-UA"/>
        </w:rPr>
        <w:t xml:space="preserve">здійснення оперативного контролю за фінансовою та господарською діяльністю Музею, використанням за призначенням та зберіганням закріпленого за ним майна; </w:t>
      </w:r>
    </w:p>
    <w:p w:rsidR="00536816" w:rsidRPr="00E771CF" w:rsidRDefault="00E771CF" w:rsidP="0037403C">
      <w:pPr>
        <w:ind w:firstLine="709"/>
        <w:jc w:val="both"/>
        <w:rPr>
          <w:sz w:val="28"/>
          <w:szCs w:val="28"/>
          <w:lang w:val="uk-UA"/>
        </w:rPr>
      </w:pPr>
      <w:r w:rsidRPr="00E771CF">
        <w:rPr>
          <w:sz w:val="28"/>
          <w:szCs w:val="28"/>
          <w:lang w:val="uk-UA"/>
        </w:rPr>
        <w:t>5</w:t>
      </w:r>
      <w:r w:rsidR="00536816" w:rsidRPr="00E771CF">
        <w:rPr>
          <w:sz w:val="28"/>
          <w:szCs w:val="28"/>
          <w:lang w:val="uk-UA"/>
        </w:rPr>
        <w:t>.3.2. координація роботи Музею з іншими закладами культури Волноваської міської територіальної громади;</w:t>
      </w:r>
    </w:p>
    <w:p w:rsidR="00536816" w:rsidRPr="00E771CF" w:rsidRDefault="00E771CF" w:rsidP="0037403C">
      <w:pPr>
        <w:ind w:firstLine="709"/>
        <w:jc w:val="both"/>
        <w:rPr>
          <w:sz w:val="28"/>
          <w:szCs w:val="28"/>
          <w:lang w:val="uk-UA"/>
        </w:rPr>
      </w:pPr>
      <w:r w:rsidRPr="00E771CF">
        <w:rPr>
          <w:sz w:val="28"/>
          <w:szCs w:val="28"/>
          <w:lang w:val="uk-UA"/>
        </w:rPr>
        <w:t>5</w:t>
      </w:r>
      <w:r w:rsidR="00536816" w:rsidRPr="00E771CF">
        <w:rPr>
          <w:sz w:val="28"/>
          <w:szCs w:val="28"/>
          <w:lang w:val="uk-UA"/>
        </w:rPr>
        <w:t xml:space="preserve">.3.3. затвердження річних планів роботи та річних звітів; </w:t>
      </w:r>
    </w:p>
    <w:p w:rsidR="00536816" w:rsidRPr="00E771CF" w:rsidRDefault="00E771CF" w:rsidP="0037403C">
      <w:pPr>
        <w:ind w:firstLine="709"/>
        <w:jc w:val="both"/>
        <w:rPr>
          <w:sz w:val="28"/>
          <w:szCs w:val="28"/>
          <w:lang w:val="uk-UA"/>
        </w:rPr>
      </w:pPr>
      <w:r w:rsidRPr="00E771CF">
        <w:rPr>
          <w:sz w:val="28"/>
          <w:szCs w:val="28"/>
          <w:lang w:val="uk-UA"/>
        </w:rPr>
        <w:t>5</w:t>
      </w:r>
      <w:r w:rsidR="00536816" w:rsidRPr="00E771CF">
        <w:rPr>
          <w:sz w:val="28"/>
          <w:szCs w:val="28"/>
          <w:lang w:val="uk-UA"/>
        </w:rPr>
        <w:t>.3.4. розроблення та внесення на затвердження</w:t>
      </w:r>
      <w:r w:rsidRPr="00E771CF">
        <w:rPr>
          <w:sz w:val="28"/>
          <w:szCs w:val="28"/>
          <w:lang w:val="uk-UA"/>
        </w:rPr>
        <w:t xml:space="preserve"> Засновника</w:t>
      </w:r>
      <w:r w:rsidR="00536816" w:rsidRPr="00E771CF">
        <w:rPr>
          <w:sz w:val="28"/>
          <w:szCs w:val="28"/>
          <w:lang w:val="uk-UA"/>
        </w:rPr>
        <w:t xml:space="preserve"> цільових комплексних програм розвитку культури громади;</w:t>
      </w:r>
    </w:p>
    <w:p w:rsidR="00536816" w:rsidRPr="00E771CF" w:rsidRDefault="002348DE" w:rsidP="003740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</w:t>
      </w:r>
      <w:r w:rsidR="00E771CF" w:rsidRPr="00E771CF">
        <w:rPr>
          <w:sz w:val="28"/>
          <w:szCs w:val="28"/>
          <w:lang w:val="uk-UA"/>
        </w:rPr>
        <w:t>.5</w:t>
      </w:r>
      <w:r w:rsidR="00536816" w:rsidRPr="00E771CF">
        <w:rPr>
          <w:sz w:val="28"/>
          <w:szCs w:val="28"/>
          <w:lang w:val="uk-UA"/>
        </w:rPr>
        <w:t xml:space="preserve">. </w:t>
      </w:r>
      <w:r w:rsidR="004569FA">
        <w:rPr>
          <w:sz w:val="28"/>
          <w:szCs w:val="28"/>
          <w:lang w:val="uk-UA"/>
        </w:rPr>
        <w:t xml:space="preserve">здійснення інших </w:t>
      </w:r>
      <w:r w:rsidR="004569FA" w:rsidRPr="0037403C">
        <w:rPr>
          <w:sz w:val="28"/>
          <w:szCs w:val="28"/>
          <w:lang w:val="uk-UA"/>
        </w:rPr>
        <w:t>повноважен</w:t>
      </w:r>
      <w:r w:rsidR="004569FA">
        <w:rPr>
          <w:sz w:val="28"/>
          <w:szCs w:val="28"/>
          <w:lang w:val="uk-UA"/>
        </w:rPr>
        <w:t>ь</w:t>
      </w:r>
      <w:r w:rsidR="004569FA" w:rsidRPr="0037403C">
        <w:rPr>
          <w:sz w:val="28"/>
          <w:szCs w:val="28"/>
          <w:lang w:val="uk-UA"/>
        </w:rPr>
        <w:t>, передбачен</w:t>
      </w:r>
      <w:r w:rsidR="004569FA">
        <w:rPr>
          <w:sz w:val="28"/>
          <w:szCs w:val="28"/>
          <w:lang w:val="uk-UA"/>
        </w:rPr>
        <w:t>их</w:t>
      </w:r>
      <w:r w:rsidR="00536816" w:rsidRPr="00E771CF">
        <w:rPr>
          <w:sz w:val="28"/>
          <w:szCs w:val="28"/>
          <w:lang w:val="uk-UA"/>
        </w:rPr>
        <w:t>законодавством України, рішеннями Засновника та цим Статутом.</w:t>
      </w:r>
    </w:p>
    <w:p w:rsidR="00053657" w:rsidRDefault="00053657" w:rsidP="00E771CF">
      <w:pPr>
        <w:jc w:val="center"/>
        <w:rPr>
          <w:b/>
          <w:sz w:val="28"/>
          <w:lang w:val="uk-UA"/>
        </w:rPr>
      </w:pPr>
    </w:p>
    <w:p w:rsidR="00E771CF" w:rsidRDefault="00E771CF" w:rsidP="00E771C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</w:t>
      </w:r>
      <w:r w:rsidRPr="001E3406">
        <w:rPr>
          <w:b/>
          <w:sz w:val="28"/>
          <w:lang w:val="uk-UA"/>
        </w:rPr>
        <w:t xml:space="preserve">. ДИРЕКТОР </w:t>
      </w:r>
      <w:r>
        <w:rPr>
          <w:b/>
          <w:sz w:val="28"/>
          <w:lang w:val="uk-UA"/>
        </w:rPr>
        <w:t>МУЗЕЮ</w:t>
      </w:r>
    </w:p>
    <w:p w:rsidR="00E771CF" w:rsidRPr="00053657" w:rsidRDefault="00E771CF" w:rsidP="00E771CF">
      <w:pPr>
        <w:jc w:val="center"/>
        <w:rPr>
          <w:b/>
          <w:lang w:val="uk-UA"/>
        </w:rPr>
      </w:pP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6</w:t>
      </w:r>
      <w:r w:rsidRPr="001E3406">
        <w:rPr>
          <w:sz w:val="28"/>
          <w:lang w:val="uk-UA"/>
        </w:rPr>
        <w:t xml:space="preserve">.1. </w:t>
      </w:r>
      <w:r>
        <w:rPr>
          <w:sz w:val="28"/>
          <w:lang w:val="uk-UA"/>
        </w:rPr>
        <w:t>Музей</w:t>
      </w:r>
      <w:r w:rsidRPr="001E3406">
        <w:rPr>
          <w:sz w:val="28"/>
          <w:lang w:val="uk-UA"/>
        </w:rPr>
        <w:t xml:space="preserve"> очолює директор, який призначається на посаду на конкурсній основі за контрактом.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Pr="001E3406">
        <w:rPr>
          <w:sz w:val="28"/>
          <w:lang w:val="uk-UA"/>
        </w:rPr>
        <w:t>.2. Контракт є особливою формою трудового договору, в якому строк його дії, права, обов'язки і відповідальність сторін (в тому числі матеріальна), умови матеріального забезпечення і організації праці працівника, умови розірвання договору, в тому числі достроково, можуть встановлюватись за угодою сторін.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Pr="001E3406">
        <w:rPr>
          <w:sz w:val="28"/>
          <w:lang w:val="uk-UA"/>
        </w:rPr>
        <w:t>.3. Контракт укладається в письмовій формі у двох примірниках, які зберігаються у кожної зі сторін і мають однакову юридичну силу.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Pr="001E3406">
        <w:rPr>
          <w:sz w:val="28"/>
          <w:lang w:val="uk-UA"/>
        </w:rPr>
        <w:t>.</w:t>
      </w:r>
      <w:r w:rsidR="00053657">
        <w:rPr>
          <w:sz w:val="28"/>
          <w:lang w:val="uk-UA"/>
        </w:rPr>
        <w:t>4</w:t>
      </w:r>
      <w:r w:rsidRPr="001E3406">
        <w:rPr>
          <w:sz w:val="28"/>
          <w:lang w:val="uk-UA"/>
        </w:rPr>
        <w:t>. Контракт набуває чинності з моменту його підписання сторонами, якщо інше не передбачено умовами контракту, і може бути змінений тільки за угодою сторін у письмовій формі.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Pr="001E3406">
        <w:rPr>
          <w:sz w:val="28"/>
          <w:lang w:val="uk-UA"/>
        </w:rPr>
        <w:t>.</w:t>
      </w:r>
      <w:r w:rsidR="00053657">
        <w:rPr>
          <w:sz w:val="28"/>
          <w:lang w:val="uk-UA"/>
        </w:rPr>
        <w:t>5</w:t>
      </w:r>
      <w:r w:rsidRPr="001E3406">
        <w:rPr>
          <w:sz w:val="28"/>
          <w:lang w:val="uk-UA"/>
        </w:rPr>
        <w:t xml:space="preserve">. Директор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>: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1) підзвітний </w:t>
      </w:r>
      <w:r w:rsidR="006C4C58">
        <w:rPr>
          <w:sz w:val="28"/>
          <w:lang w:val="uk-UA"/>
        </w:rPr>
        <w:t>Засновнику</w:t>
      </w:r>
      <w:r w:rsidRPr="001E3406">
        <w:rPr>
          <w:sz w:val="28"/>
          <w:lang w:val="uk-UA"/>
        </w:rPr>
        <w:t xml:space="preserve">, несе відповідальність за забезпечення діяльності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 xml:space="preserve"> відповідно до покладених на нього завдань і функцій згідно з чинним законодавством;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>2) має право першого підпису;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3) приймає на роботу та звільняє з роботи працівників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 xml:space="preserve"> відповідно до вимог чинного законодавства України;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4) </w:t>
      </w:r>
      <w:r w:rsidRPr="001E3406">
        <w:rPr>
          <w:sz w:val="28"/>
          <w:szCs w:val="28"/>
          <w:lang w:val="uk-UA"/>
        </w:rPr>
        <w:t xml:space="preserve">подає на затвердження </w:t>
      </w:r>
      <w:r w:rsidR="006C4C58">
        <w:rPr>
          <w:sz w:val="28"/>
          <w:szCs w:val="28"/>
          <w:lang w:val="uk-UA"/>
        </w:rPr>
        <w:t>Засновнику</w:t>
      </w:r>
      <w:r w:rsidRPr="001E3406">
        <w:rPr>
          <w:sz w:val="28"/>
          <w:szCs w:val="28"/>
          <w:lang w:val="uk-UA"/>
        </w:rPr>
        <w:t xml:space="preserve">проєкти структури та штатного розпису </w:t>
      </w:r>
      <w:r>
        <w:rPr>
          <w:sz w:val="28"/>
          <w:lang w:val="uk-UA"/>
        </w:rPr>
        <w:t>Музею</w:t>
      </w:r>
      <w:r w:rsidRPr="001E3406">
        <w:rPr>
          <w:sz w:val="28"/>
          <w:szCs w:val="28"/>
          <w:lang w:val="uk-UA"/>
        </w:rPr>
        <w:t xml:space="preserve"> в межах фонду оплати праці його працівників;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5) визначає за узгодженням </w:t>
      </w:r>
      <w:r w:rsidR="006C4C58">
        <w:rPr>
          <w:sz w:val="28"/>
          <w:lang w:val="uk-UA"/>
        </w:rPr>
        <w:t>і</w:t>
      </w:r>
      <w:r w:rsidRPr="001E3406">
        <w:rPr>
          <w:sz w:val="28"/>
          <w:lang w:val="uk-UA"/>
        </w:rPr>
        <w:t xml:space="preserve">з </w:t>
      </w:r>
      <w:r w:rsidR="006C4C58">
        <w:rPr>
          <w:sz w:val="28"/>
          <w:lang w:val="uk-UA"/>
        </w:rPr>
        <w:t>Засновником</w:t>
      </w:r>
      <w:r w:rsidRPr="001E3406">
        <w:rPr>
          <w:sz w:val="28"/>
          <w:lang w:val="uk-UA"/>
        </w:rPr>
        <w:t xml:space="preserve"> розміри оплати праці, забезпечуючи при цьому працівникам гарантовані державою мінімальний рівень оплати праці, умови праці та заходи щодо їх соціального захисту;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6) затверджує положення про структурні підрозділи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>, посадові інструкції працівників та інші необхідні документи;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7) видає в межах своїх повноважень накази, обов’язкові для виконання всіма підрозділами та працівниками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>, та контролює їх виконання;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8) здійснює управління у встановленому законодавством порядку майном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>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9) діє без довіреності від імені і в інтересах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 xml:space="preserve"> у правовідносинах з  підприємствами, установами та організаціями незалежно від форм власності, органами державної влади та місцевого самоврядування, укладає договори та угоди, направлені на виконання покладених на </w:t>
      </w:r>
      <w:r w:rsidR="00564586">
        <w:rPr>
          <w:sz w:val="28"/>
          <w:lang w:val="uk-UA"/>
        </w:rPr>
        <w:t>Музей</w:t>
      </w:r>
      <w:r w:rsidRPr="001E3406">
        <w:rPr>
          <w:sz w:val="28"/>
          <w:lang w:val="uk-UA"/>
        </w:rPr>
        <w:t xml:space="preserve"> завдань та функцій, контролює їх виконання;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10) розпоряджається коштами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 xml:space="preserve"> в межах затвердженого кошторису витрат та відповідно до їх цільового пр</w:t>
      </w:r>
      <w:r>
        <w:rPr>
          <w:sz w:val="28"/>
          <w:lang w:val="uk-UA"/>
        </w:rPr>
        <w:t>изначення;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11) на вимогу засновника або </w:t>
      </w:r>
      <w:r>
        <w:rPr>
          <w:sz w:val="28"/>
          <w:lang w:val="uk-UA"/>
        </w:rPr>
        <w:t>Органу управління</w:t>
      </w:r>
      <w:r w:rsidRPr="001E3406">
        <w:rPr>
          <w:sz w:val="28"/>
          <w:lang w:val="uk-UA"/>
        </w:rPr>
        <w:t>, у встановлений ними термін, надає інформацію стосовно будь-яких напрямків своєї діяльності;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12) видає довіреності на представництво та захист інтересів в суді та інші довіреності, які необхідні для забезпечення діяльності </w:t>
      </w:r>
      <w:r>
        <w:rPr>
          <w:sz w:val="28"/>
          <w:lang w:val="uk-UA"/>
        </w:rPr>
        <w:t>Музею</w:t>
      </w:r>
      <w:r w:rsidRPr="001E3406">
        <w:rPr>
          <w:sz w:val="28"/>
          <w:lang w:val="uk-UA"/>
        </w:rPr>
        <w:t>;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13) </w:t>
      </w:r>
      <w:r w:rsidRPr="00E771CF">
        <w:rPr>
          <w:sz w:val="28"/>
          <w:lang w:val="uk-UA"/>
        </w:rPr>
        <w:t>здійснює заходи по механізації і автоматизації музейних процесів, збереженню матеріально-технічної бази Музею;</w:t>
      </w:r>
      <w:r w:rsidRPr="001E3406">
        <w:rPr>
          <w:sz w:val="28"/>
          <w:lang w:val="uk-UA"/>
        </w:rPr>
        <w:t xml:space="preserve">; 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 w:rsidRPr="001E3406">
        <w:rPr>
          <w:sz w:val="28"/>
          <w:lang w:val="uk-UA"/>
        </w:rPr>
        <w:t xml:space="preserve">14) </w:t>
      </w:r>
      <w:r w:rsidR="00F20D35">
        <w:rPr>
          <w:sz w:val="28"/>
          <w:lang w:val="uk-UA"/>
        </w:rPr>
        <w:t>здійснює заходи щодо збереження музейних фондів</w:t>
      </w:r>
      <w:r w:rsidRPr="001E3406">
        <w:rPr>
          <w:sz w:val="28"/>
          <w:lang w:val="uk-UA"/>
        </w:rPr>
        <w:t xml:space="preserve">; </w:t>
      </w:r>
    </w:p>
    <w:p w:rsidR="00E771CF" w:rsidRPr="001E3406" w:rsidRDefault="00E771CF" w:rsidP="00E771C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15</w:t>
      </w:r>
      <w:r w:rsidRPr="001E3406">
        <w:rPr>
          <w:sz w:val="28"/>
          <w:lang w:val="uk-UA"/>
        </w:rPr>
        <w:t>) вчиняє інші дії в порядку та в межах, встановлених чинним законодавством України.</w:t>
      </w:r>
    </w:p>
    <w:p w:rsidR="00E771CF" w:rsidRDefault="00E771CF" w:rsidP="0037403C">
      <w:pPr>
        <w:ind w:firstLine="709"/>
        <w:jc w:val="both"/>
        <w:rPr>
          <w:sz w:val="28"/>
          <w:szCs w:val="28"/>
          <w:lang w:val="uk-UA"/>
        </w:rPr>
      </w:pPr>
    </w:p>
    <w:p w:rsidR="00536816" w:rsidRDefault="008B0098" w:rsidP="00F206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20D35" w:rsidRPr="0037403C">
        <w:rPr>
          <w:b/>
          <w:sz w:val="28"/>
          <w:szCs w:val="28"/>
          <w:lang w:val="uk-UA"/>
        </w:rPr>
        <w:t>. ПРИПИНЕННЯ ДІЯЛЬНОСТІ</w:t>
      </w:r>
    </w:p>
    <w:p w:rsidR="00F20D35" w:rsidRPr="00F20D35" w:rsidRDefault="00F20D35" w:rsidP="00F2067C">
      <w:pPr>
        <w:jc w:val="center"/>
        <w:rPr>
          <w:b/>
          <w:lang w:val="uk-UA"/>
        </w:rPr>
      </w:pPr>
    </w:p>
    <w:p w:rsidR="00536816" w:rsidRPr="0037403C" w:rsidRDefault="008B0098" w:rsidP="00F20D35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20D35">
        <w:rPr>
          <w:sz w:val="28"/>
          <w:szCs w:val="28"/>
          <w:lang w:val="uk-UA"/>
        </w:rPr>
        <w:t xml:space="preserve">.1. </w:t>
      </w:r>
      <w:r w:rsidR="00536816" w:rsidRPr="0037403C">
        <w:rPr>
          <w:sz w:val="28"/>
          <w:szCs w:val="28"/>
          <w:lang w:val="uk-UA"/>
        </w:rPr>
        <w:t>Припинення діяльності Музеюпроводиться шляхом його реорганізації (злиття, приєднання, поділу, перетворення) або ліквідації у випадках та порядку, встановленому законодавством України.</w:t>
      </w:r>
    </w:p>
    <w:p w:rsidR="00536816" w:rsidRPr="0037403C" w:rsidRDefault="008B0098" w:rsidP="00F20D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20D35">
        <w:rPr>
          <w:sz w:val="28"/>
          <w:szCs w:val="28"/>
          <w:lang w:val="uk-UA"/>
        </w:rPr>
        <w:t>.2. </w:t>
      </w:r>
      <w:r w:rsidR="00536816" w:rsidRPr="0037403C">
        <w:rPr>
          <w:sz w:val="28"/>
          <w:szCs w:val="28"/>
          <w:lang w:val="uk-UA"/>
        </w:rPr>
        <w:t xml:space="preserve">Рішення про припинення діяльності, реорганізаціюМузеюприймається Засновником, або за рішенням суду. </w:t>
      </w:r>
    </w:p>
    <w:p w:rsidR="00536816" w:rsidRPr="0037403C" w:rsidRDefault="008B0098" w:rsidP="00F20D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F20D35">
        <w:rPr>
          <w:sz w:val="28"/>
          <w:szCs w:val="28"/>
          <w:lang w:val="uk-UA"/>
        </w:rPr>
        <w:t>.3.</w:t>
      </w:r>
      <w:r w:rsidR="00536816" w:rsidRPr="0037403C">
        <w:rPr>
          <w:sz w:val="28"/>
          <w:szCs w:val="28"/>
          <w:lang w:val="uk-UA"/>
        </w:rPr>
        <w:t xml:space="preserve"> При ліквідації та реорганізації закладу працівникам гарантується додержання їх прав та інтересів відповідно до чинного законодавства.</w:t>
      </w:r>
    </w:p>
    <w:p w:rsidR="00536816" w:rsidRPr="0037403C" w:rsidRDefault="008B0098" w:rsidP="00F20D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36816" w:rsidRPr="0037403C">
        <w:rPr>
          <w:sz w:val="28"/>
          <w:szCs w:val="28"/>
          <w:lang w:val="uk-UA"/>
        </w:rPr>
        <w:t>.4. Майно, яке залишається після ліквідації Музею</w:t>
      </w:r>
      <w:r>
        <w:rPr>
          <w:sz w:val="28"/>
          <w:szCs w:val="28"/>
          <w:lang w:val="uk-UA"/>
        </w:rPr>
        <w:t>,</w:t>
      </w:r>
      <w:r w:rsidR="00536816" w:rsidRPr="0037403C">
        <w:rPr>
          <w:sz w:val="28"/>
          <w:szCs w:val="28"/>
          <w:lang w:val="uk-UA"/>
        </w:rPr>
        <w:t xml:space="preserve"> є комунальною власністю</w:t>
      </w:r>
      <w:r>
        <w:rPr>
          <w:sz w:val="28"/>
          <w:szCs w:val="28"/>
          <w:lang w:val="uk-UA"/>
        </w:rPr>
        <w:t xml:space="preserve"> Волноваської міської територіальної громади</w:t>
      </w:r>
      <w:r w:rsidR="00536816" w:rsidRPr="0037403C">
        <w:rPr>
          <w:sz w:val="28"/>
          <w:szCs w:val="28"/>
          <w:lang w:val="uk-UA"/>
        </w:rPr>
        <w:t>, залишається у розпорядженні Засновника і використовується у відповідності з чинним законодавством.</w:t>
      </w:r>
    </w:p>
    <w:p w:rsidR="00536816" w:rsidRPr="0037403C" w:rsidRDefault="008B0098" w:rsidP="00F20D35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36816" w:rsidRPr="0037403C">
        <w:rPr>
          <w:sz w:val="28"/>
          <w:szCs w:val="28"/>
          <w:lang w:val="uk-UA"/>
        </w:rPr>
        <w:t xml:space="preserve">.5. У разі припинення Музею порядок подальшого використання його музейних зібрань визначає </w:t>
      </w:r>
      <w:r>
        <w:rPr>
          <w:sz w:val="28"/>
          <w:szCs w:val="28"/>
          <w:lang w:val="uk-UA"/>
        </w:rPr>
        <w:t>З</w:t>
      </w:r>
      <w:r w:rsidR="00536816" w:rsidRPr="0037403C">
        <w:rPr>
          <w:sz w:val="28"/>
          <w:szCs w:val="28"/>
          <w:lang w:val="uk-UA"/>
        </w:rPr>
        <w:t>асновник за погодженням з центральним органом виконавчої влади у сфері культури.</w:t>
      </w:r>
    </w:p>
    <w:p w:rsidR="00536816" w:rsidRPr="0037403C" w:rsidRDefault="00536816" w:rsidP="00F20D35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84B91" w:rsidRPr="00F2067C" w:rsidRDefault="00984B91" w:rsidP="00F2067C">
      <w:pPr>
        <w:jc w:val="both"/>
        <w:rPr>
          <w:sz w:val="28"/>
          <w:szCs w:val="28"/>
          <w:lang w:val="uk-UA"/>
        </w:rPr>
      </w:pPr>
    </w:p>
    <w:p w:rsidR="004A62AD" w:rsidRPr="00F2067C" w:rsidRDefault="004A62AD" w:rsidP="00F2067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 xml:space="preserve">Керівник міської </w:t>
      </w:r>
    </w:p>
    <w:p w:rsidR="002D3C1E" w:rsidRPr="00F2067C" w:rsidRDefault="004A62AD" w:rsidP="00F2067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військово-цивільної адміністрації                                                      І. Лубінець</w:t>
      </w:r>
    </w:p>
    <w:p w:rsidR="002D3C1E" w:rsidRPr="00F2067C" w:rsidRDefault="002D3C1E">
      <w:pPr>
        <w:spacing w:after="200" w:line="276" w:lineRule="auto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br w:type="page"/>
      </w:r>
      <w:bookmarkStart w:id="0" w:name="_GoBack"/>
      <w:bookmarkEnd w:id="0"/>
    </w:p>
    <w:p w:rsidR="002D3C1E" w:rsidRPr="00F2067C" w:rsidRDefault="002D3C1E" w:rsidP="002D3C1E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lastRenderedPageBreak/>
        <w:t>АРКУШ  ПОГОДЖЕННЯ</w:t>
      </w:r>
    </w:p>
    <w:p w:rsidR="002D3C1E" w:rsidRPr="00F2067C" w:rsidRDefault="002D3C1E" w:rsidP="002D3C1E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проекту розпорядження керівника</w:t>
      </w:r>
    </w:p>
    <w:p w:rsidR="002D3C1E" w:rsidRPr="00F2067C" w:rsidRDefault="002D3C1E" w:rsidP="002D3C1E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Військово-цивільної адміністрації міста Волноваха Волноваського району Донецької області</w:t>
      </w:r>
    </w:p>
    <w:p w:rsidR="002D3C1E" w:rsidRPr="00F2067C" w:rsidRDefault="002D3C1E" w:rsidP="002D3C1E">
      <w:pPr>
        <w:jc w:val="center"/>
        <w:rPr>
          <w:sz w:val="28"/>
          <w:szCs w:val="28"/>
          <w:lang w:val="uk-UA"/>
        </w:rPr>
      </w:pPr>
    </w:p>
    <w:p w:rsidR="002D3C1E" w:rsidRPr="00F2067C" w:rsidRDefault="00536816" w:rsidP="00536816">
      <w:pPr>
        <w:jc w:val="center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Про входження до складу засновників Комунального закладу «Волноваський районний краєзнавчий музей»</w:t>
      </w:r>
    </w:p>
    <w:p w:rsidR="002D3C1E" w:rsidRPr="00F2067C" w:rsidRDefault="002D3C1E" w:rsidP="002D3C1E">
      <w:pPr>
        <w:jc w:val="center"/>
        <w:rPr>
          <w:sz w:val="28"/>
          <w:szCs w:val="28"/>
          <w:lang w:val="uk-UA"/>
        </w:rPr>
      </w:pPr>
    </w:p>
    <w:p w:rsidR="002D3C1E" w:rsidRPr="00F2067C" w:rsidRDefault="002D3C1E" w:rsidP="002D3C1E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ab/>
        <w:t xml:space="preserve">Проект розпорядження розроблено юридичним відділом відповідно </w:t>
      </w:r>
      <w:r w:rsidRPr="00F2067C">
        <w:rPr>
          <w:color w:val="000000"/>
          <w:sz w:val="28"/>
          <w:szCs w:val="28"/>
          <w:lang w:val="uk-UA"/>
        </w:rPr>
        <w:t>до</w:t>
      </w:r>
      <w:r w:rsidRPr="00F2067C">
        <w:rPr>
          <w:color w:val="000000"/>
          <w:sz w:val="28"/>
          <w:szCs w:val="28"/>
          <w:shd w:val="clear" w:color="auto" w:fill="FFFFFF"/>
          <w:lang w:val="uk-UA"/>
        </w:rPr>
        <w:t xml:space="preserve"> статті 60, пункту 10 розділу V «Прикінцеві та перехідні положення» Закону України «Про місцеве самоврядування в Україні», Закону України «Про передачу об’єктів права державної та комунальної власності», рішення Волноваської районної ради від 22 січня 2021 року </w:t>
      </w:r>
      <w:r w:rsidR="00536816" w:rsidRPr="00F2067C">
        <w:rPr>
          <w:color w:val="000000"/>
          <w:sz w:val="28"/>
          <w:szCs w:val="28"/>
          <w:shd w:val="clear" w:color="auto" w:fill="FFFFFF"/>
          <w:lang w:val="uk-UA"/>
        </w:rPr>
        <w:t>№ 8/3-35 «Про безоплатну передачу об’єктів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</w:t>
      </w:r>
      <w:r w:rsidRPr="00F2067C">
        <w:rPr>
          <w:color w:val="000000"/>
          <w:sz w:val="28"/>
          <w:szCs w:val="28"/>
          <w:shd w:val="clear" w:color="auto" w:fill="FFFFFF"/>
          <w:lang w:val="uk-UA"/>
        </w:rPr>
        <w:t>, керуючись пунктом 12 частини 1 статті 4 Закону України «Про військово-цивільні адміністрації»</w:t>
      </w:r>
    </w:p>
    <w:p w:rsidR="002D3C1E" w:rsidRPr="00F2067C" w:rsidRDefault="002D3C1E" w:rsidP="002D3C1E">
      <w:pPr>
        <w:jc w:val="both"/>
        <w:rPr>
          <w:sz w:val="28"/>
          <w:szCs w:val="28"/>
          <w:lang w:val="uk-UA"/>
        </w:rPr>
      </w:pPr>
    </w:p>
    <w:p w:rsidR="002D3C1E" w:rsidRPr="00F2067C" w:rsidRDefault="002D3C1E" w:rsidP="002D3C1E">
      <w:pPr>
        <w:jc w:val="both"/>
        <w:rPr>
          <w:sz w:val="28"/>
          <w:szCs w:val="28"/>
          <w:lang w:val="uk-UA"/>
        </w:rPr>
      </w:pPr>
    </w:p>
    <w:p w:rsidR="00BA57BE" w:rsidRPr="00F2067C" w:rsidRDefault="00BA57BE" w:rsidP="00BA57BE">
      <w:pPr>
        <w:jc w:val="both"/>
        <w:rPr>
          <w:sz w:val="28"/>
          <w:szCs w:val="28"/>
          <w:lang w:val="uk-UA"/>
        </w:rPr>
      </w:pPr>
    </w:p>
    <w:p w:rsidR="00BA57BE" w:rsidRPr="00F2067C" w:rsidRDefault="00BA57BE" w:rsidP="00BA57BE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Т.в.о. начальника юридичного </w:t>
      </w:r>
    </w:p>
    <w:p w:rsidR="00BA57BE" w:rsidRPr="00F2067C" w:rsidRDefault="00BA57BE" w:rsidP="00BA57BE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відділу  </w:t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  <w:t xml:space="preserve">            _________________</w:t>
      </w:r>
      <w:r w:rsidRPr="00F2067C">
        <w:rPr>
          <w:sz w:val="28"/>
          <w:szCs w:val="28"/>
          <w:lang w:val="uk-UA"/>
        </w:rPr>
        <w:tab/>
        <w:t xml:space="preserve">   О.В. Близнюк</w:t>
      </w:r>
    </w:p>
    <w:p w:rsidR="00BA57BE" w:rsidRPr="00F2067C" w:rsidRDefault="00BA57BE" w:rsidP="00BA57BE">
      <w:pPr>
        <w:jc w:val="both"/>
        <w:rPr>
          <w:sz w:val="22"/>
          <w:szCs w:val="28"/>
          <w:lang w:val="uk-UA"/>
        </w:rPr>
      </w:pPr>
    </w:p>
    <w:tbl>
      <w:tblPr>
        <w:tblW w:w="10031" w:type="dxa"/>
        <w:tblLook w:val="04A0"/>
      </w:tblPr>
      <w:tblGrid>
        <w:gridCol w:w="4462"/>
        <w:gridCol w:w="2876"/>
        <w:gridCol w:w="2693"/>
      </w:tblGrid>
      <w:tr w:rsidR="00BA57BE" w:rsidRPr="00F2067C" w:rsidTr="004026FC">
        <w:tc>
          <w:tcPr>
            <w:tcW w:w="4462" w:type="dxa"/>
            <w:shd w:val="clear" w:color="auto" w:fill="auto"/>
            <w:vAlign w:val="center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Т.в.о. начальника відділу</w:t>
            </w:r>
          </w:p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організаційної та кадрової роботи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Н.А. Галушкова</w:t>
            </w:r>
          </w:p>
        </w:tc>
      </w:tr>
      <w:tr w:rsidR="00BA57BE" w:rsidRPr="00F2067C" w:rsidTr="004026FC">
        <w:tc>
          <w:tcPr>
            <w:tcW w:w="4462" w:type="dxa"/>
            <w:shd w:val="clear" w:color="auto" w:fill="auto"/>
            <w:vAlign w:val="center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</w:p>
          <w:p w:rsidR="00BA57BE" w:rsidRPr="00F2067C" w:rsidRDefault="00BA57BE" w:rsidP="00BA57BE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Т.в.о. начальника відділ</w:t>
            </w:r>
            <w:r w:rsidR="000E7C57" w:rsidRPr="00F2067C">
              <w:rPr>
                <w:sz w:val="28"/>
                <w:szCs w:val="28"/>
                <w:lang w:val="uk-UA"/>
              </w:rPr>
              <w:t>у обліку та звітності – головного</w:t>
            </w:r>
            <w:r w:rsidRPr="00F2067C">
              <w:rPr>
                <w:sz w:val="28"/>
                <w:szCs w:val="28"/>
                <w:lang w:val="uk-UA"/>
              </w:rPr>
              <w:t xml:space="preserve"> бухгалтер</w:t>
            </w:r>
            <w:r w:rsidR="000E7C57" w:rsidRPr="00F2067C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Т.М. Іващенко</w:t>
            </w:r>
          </w:p>
        </w:tc>
      </w:tr>
      <w:tr w:rsidR="00BA57BE" w:rsidRPr="00F2067C" w:rsidTr="004026FC">
        <w:tc>
          <w:tcPr>
            <w:tcW w:w="4462" w:type="dxa"/>
            <w:shd w:val="clear" w:color="auto" w:fill="auto"/>
            <w:vAlign w:val="center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6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</w:p>
        </w:tc>
      </w:tr>
      <w:tr w:rsidR="00BA57BE" w:rsidRPr="00F2067C" w:rsidTr="004026FC">
        <w:tc>
          <w:tcPr>
            <w:tcW w:w="4462" w:type="dxa"/>
            <w:shd w:val="clear" w:color="auto" w:fill="auto"/>
            <w:vAlign w:val="center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</w:p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Начальник Фінансового відділу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A57BE" w:rsidRPr="00F2067C" w:rsidRDefault="00BA57BE" w:rsidP="004026FC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А.М. Білоусова</w:t>
            </w:r>
          </w:p>
        </w:tc>
      </w:tr>
      <w:tr w:rsidR="00BA57BE" w:rsidRPr="00F2067C" w:rsidTr="004026FC">
        <w:tc>
          <w:tcPr>
            <w:tcW w:w="4462" w:type="dxa"/>
            <w:shd w:val="clear" w:color="auto" w:fill="auto"/>
          </w:tcPr>
          <w:p w:rsidR="00BA57BE" w:rsidRPr="00F2067C" w:rsidRDefault="00BA57BE" w:rsidP="004026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57BE" w:rsidRPr="00F2067C" w:rsidRDefault="00BA57BE" w:rsidP="00BA57B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A57BE" w:rsidRPr="00F2067C" w:rsidRDefault="00BA57BE" w:rsidP="00BA57BE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 xml:space="preserve">Т.в.о. заступника керівника 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A57BE" w:rsidRPr="00F2067C" w:rsidRDefault="00BA57BE" w:rsidP="004026FC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І.М. Капран</w:t>
            </w:r>
          </w:p>
        </w:tc>
      </w:tr>
    </w:tbl>
    <w:p w:rsidR="00984B91" w:rsidRPr="00F2067C" w:rsidRDefault="00984B91" w:rsidP="004A62AD">
      <w:pPr>
        <w:jc w:val="both"/>
        <w:rPr>
          <w:lang w:val="uk-UA"/>
        </w:rPr>
      </w:pPr>
    </w:p>
    <w:sectPr w:rsidR="00984B91" w:rsidRPr="00F2067C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34" w:rsidRDefault="004E3B34" w:rsidP="0040766B">
      <w:r>
        <w:separator/>
      </w:r>
    </w:p>
  </w:endnote>
  <w:endnote w:type="continuationSeparator" w:id="1">
    <w:p w:rsidR="004E3B34" w:rsidRDefault="004E3B34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34" w:rsidRDefault="004E3B34" w:rsidP="0040766B">
      <w:r>
        <w:separator/>
      </w:r>
    </w:p>
  </w:footnote>
  <w:footnote w:type="continuationSeparator" w:id="1">
    <w:p w:rsidR="004E3B34" w:rsidRDefault="004E3B34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417BD"/>
    <w:multiLevelType w:val="hybridMultilevel"/>
    <w:tmpl w:val="05142EC8"/>
    <w:lvl w:ilvl="0" w:tplc="A094BE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44C1E"/>
    <w:multiLevelType w:val="multilevel"/>
    <w:tmpl w:val="017E87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412C6A"/>
    <w:multiLevelType w:val="multilevel"/>
    <w:tmpl w:val="DFBA6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14"/>
  </w:num>
  <w:num w:numId="7">
    <w:abstractNumId w:val="10"/>
  </w:num>
  <w:num w:numId="8">
    <w:abstractNumId w:val="9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59"/>
    <w:rsid w:val="00026F1A"/>
    <w:rsid w:val="000460EF"/>
    <w:rsid w:val="00053657"/>
    <w:rsid w:val="000603D3"/>
    <w:rsid w:val="00063401"/>
    <w:rsid w:val="000A7D59"/>
    <w:rsid w:val="000C7023"/>
    <w:rsid w:val="000E7C57"/>
    <w:rsid w:val="001264BB"/>
    <w:rsid w:val="001467B6"/>
    <w:rsid w:val="001475B4"/>
    <w:rsid w:val="00176157"/>
    <w:rsid w:val="00176C9C"/>
    <w:rsid w:val="00181DBE"/>
    <w:rsid w:val="001861CB"/>
    <w:rsid w:val="001B334F"/>
    <w:rsid w:val="001C62C4"/>
    <w:rsid w:val="001F2545"/>
    <w:rsid w:val="001F676C"/>
    <w:rsid w:val="0020431B"/>
    <w:rsid w:val="0020476F"/>
    <w:rsid w:val="002049C7"/>
    <w:rsid w:val="0022495A"/>
    <w:rsid w:val="002348DE"/>
    <w:rsid w:val="002575CD"/>
    <w:rsid w:val="002763F0"/>
    <w:rsid w:val="002D3C1E"/>
    <w:rsid w:val="002D474D"/>
    <w:rsid w:val="002D4E69"/>
    <w:rsid w:val="002E5134"/>
    <w:rsid w:val="00320E1A"/>
    <w:rsid w:val="0037403C"/>
    <w:rsid w:val="00376AF4"/>
    <w:rsid w:val="00377F65"/>
    <w:rsid w:val="00400142"/>
    <w:rsid w:val="0040766B"/>
    <w:rsid w:val="00410093"/>
    <w:rsid w:val="00444761"/>
    <w:rsid w:val="00452497"/>
    <w:rsid w:val="004569FA"/>
    <w:rsid w:val="00462945"/>
    <w:rsid w:val="00493A21"/>
    <w:rsid w:val="004A62AD"/>
    <w:rsid w:val="004D58B6"/>
    <w:rsid w:val="004E3B34"/>
    <w:rsid w:val="004E49AE"/>
    <w:rsid w:val="004F482F"/>
    <w:rsid w:val="004F51C8"/>
    <w:rsid w:val="00532DA1"/>
    <w:rsid w:val="00536816"/>
    <w:rsid w:val="00564586"/>
    <w:rsid w:val="005734EC"/>
    <w:rsid w:val="005A545F"/>
    <w:rsid w:val="005D6F96"/>
    <w:rsid w:val="005F0EA5"/>
    <w:rsid w:val="006145AF"/>
    <w:rsid w:val="00630158"/>
    <w:rsid w:val="00647E2C"/>
    <w:rsid w:val="00655D03"/>
    <w:rsid w:val="00671988"/>
    <w:rsid w:val="00693EB8"/>
    <w:rsid w:val="006C4C58"/>
    <w:rsid w:val="006D3993"/>
    <w:rsid w:val="006E7714"/>
    <w:rsid w:val="006F16BF"/>
    <w:rsid w:val="0072583C"/>
    <w:rsid w:val="00745556"/>
    <w:rsid w:val="007973A7"/>
    <w:rsid w:val="007E11BA"/>
    <w:rsid w:val="007E28DF"/>
    <w:rsid w:val="00802D96"/>
    <w:rsid w:val="008065DB"/>
    <w:rsid w:val="00825C1D"/>
    <w:rsid w:val="00833D52"/>
    <w:rsid w:val="0089526D"/>
    <w:rsid w:val="008B0098"/>
    <w:rsid w:val="008F741C"/>
    <w:rsid w:val="0091343C"/>
    <w:rsid w:val="009707CD"/>
    <w:rsid w:val="009736D0"/>
    <w:rsid w:val="00975259"/>
    <w:rsid w:val="00984B91"/>
    <w:rsid w:val="00991946"/>
    <w:rsid w:val="009C109D"/>
    <w:rsid w:val="009D457E"/>
    <w:rsid w:val="00A573A7"/>
    <w:rsid w:val="00AD08F8"/>
    <w:rsid w:val="00AF24C5"/>
    <w:rsid w:val="00B006F6"/>
    <w:rsid w:val="00B41106"/>
    <w:rsid w:val="00B877BF"/>
    <w:rsid w:val="00BA57BE"/>
    <w:rsid w:val="00BA5832"/>
    <w:rsid w:val="00BA6104"/>
    <w:rsid w:val="00BB3EF3"/>
    <w:rsid w:val="00BD55DD"/>
    <w:rsid w:val="00C170BE"/>
    <w:rsid w:val="00C23C5D"/>
    <w:rsid w:val="00C27A11"/>
    <w:rsid w:val="00C27B5D"/>
    <w:rsid w:val="00C45CAA"/>
    <w:rsid w:val="00C6575D"/>
    <w:rsid w:val="00CA6DC3"/>
    <w:rsid w:val="00CC0FD4"/>
    <w:rsid w:val="00D57DD9"/>
    <w:rsid w:val="00D66059"/>
    <w:rsid w:val="00DA769C"/>
    <w:rsid w:val="00DD3799"/>
    <w:rsid w:val="00E075B1"/>
    <w:rsid w:val="00E3104D"/>
    <w:rsid w:val="00E562BC"/>
    <w:rsid w:val="00E771CF"/>
    <w:rsid w:val="00EE3848"/>
    <w:rsid w:val="00F00B09"/>
    <w:rsid w:val="00F06060"/>
    <w:rsid w:val="00F12A1B"/>
    <w:rsid w:val="00F2067C"/>
    <w:rsid w:val="00F20D35"/>
    <w:rsid w:val="00F35CEF"/>
    <w:rsid w:val="00FA0005"/>
    <w:rsid w:val="00FB1CE6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4556-DB2F-4FFC-BD65-B5BDCD7B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AcerVCA</cp:lastModifiedBy>
  <cp:revision>71</cp:revision>
  <cp:lastPrinted>2021-06-09T08:28:00Z</cp:lastPrinted>
  <dcterms:created xsi:type="dcterms:W3CDTF">2021-05-28T08:10:00Z</dcterms:created>
  <dcterms:modified xsi:type="dcterms:W3CDTF">2021-06-25T05:43:00Z</dcterms:modified>
</cp:coreProperties>
</file>