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9D4" w:rsidRPr="001367D4" w:rsidRDefault="003909D4" w:rsidP="003909D4">
      <w:pPr>
        <w:ind w:left="6840"/>
        <w:jc w:val="both"/>
        <w:rPr>
          <w:sz w:val="28"/>
          <w:szCs w:val="28"/>
          <w:lang w:val="uk-UA"/>
        </w:rPr>
      </w:pPr>
      <w:r w:rsidRPr="001367D4">
        <w:rPr>
          <w:sz w:val="28"/>
          <w:szCs w:val="28"/>
          <w:lang w:val="uk-UA"/>
        </w:rPr>
        <w:t>Додаток</w:t>
      </w:r>
    </w:p>
    <w:p w:rsidR="003909D4" w:rsidRPr="001367D4" w:rsidRDefault="003909D4" w:rsidP="003909D4">
      <w:pPr>
        <w:ind w:left="6840"/>
        <w:jc w:val="both"/>
        <w:rPr>
          <w:sz w:val="28"/>
          <w:szCs w:val="28"/>
          <w:lang w:val="uk-UA"/>
        </w:rPr>
      </w:pPr>
      <w:r w:rsidRPr="001367D4">
        <w:rPr>
          <w:sz w:val="28"/>
          <w:szCs w:val="28"/>
          <w:lang w:val="uk-UA"/>
        </w:rPr>
        <w:t>до розпорядження</w:t>
      </w:r>
    </w:p>
    <w:p w:rsidR="003909D4" w:rsidRDefault="003909D4" w:rsidP="003909D4">
      <w:pPr>
        <w:ind w:left="6840"/>
        <w:jc w:val="both"/>
        <w:rPr>
          <w:sz w:val="28"/>
          <w:szCs w:val="28"/>
          <w:lang w:val="uk-UA"/>
        </w:rPr>
      </w:pPr>
      <w:r w:rsidRPr="001367D4">
        <w:rPr>
          <w:sz w:val="28"/>
          <w:szCs w:val="28"/>
          <w:lang w:val="uk-UA"/>
        </w:rPr>
        <w:t xml:space="preserve">керівника </w:t>
      </w:r>
      <w:r>
        <w:rPr>
          <w:sz w:val="28"/>
          <w:szCs w:val="28"/>
          <w:lang w:val="uk-UA"/>
        </w:rPr>
        <w:t xml:space="preserve">міської </w:t>
      </w:r>
      <w:r w:rsidRPr="001367D4">
        <w:rPr>
          <w:sz w:val="28"/>
          <w:szCs w:val="28"/>
          <w:lang w:val="uk-UA"/>
        </w:rPr>
        <w:t xml:space="preserve">військово-цивільної адміністрації  </w:t>
      </w:r>
    </w:p>
    <w:p w:rsidR="003909D4" w:rsidRPr="00DF591E" w:rsidRDefault="003909D4" w:rsidP="003909D4">
      <w:pPr>
        <w:ind w:left="6840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 xml:space="preserve">08.07.2021 </w:t>
      </w:r>
      <w:r w:rsidRPr="001367D4">
        <w:rPr>
          <w:sz w:val="28"/>
          <w:szCs w:val="28"/>
          <w:lang w:val="uk-UA"/>
        </w:rPr>
        <w:t>№</w:t>
      </w:r>
      <w:r>
        <w:rPr>
          <w:sz w:val="28"/>
          <w:szCs w:val="28"/>
          <w:u w:val="single"/>
          <w:lang w:val="uk-UA"/>
        </w:rPr>
        <w:t>211</w:t>
      </w:r>
    </w:p>
    <w:p w:rsidR="003909D4" w:rsidRPr="00DF591E" w:rsidRDefault="003909D4" w:rsidP="003909D4">
      <w:pPr>
        <w:jc w:val="both"/>
        <w:rPr>
          <w:sz w:val="28"/>
          <w:szCs w:val="28"/>
          <w:lang w:val="uk-UA"/>
        </w:rPr>
      </w:pPr>
    </w:p>
    <w:p w:rsidR="003909D4" w:rsidRPr="00DF591E" w:rsidRDefault="003909D4" w:rsidP="003909D4">
      <w:pPr>
        <w:jc w:val="both"/>
        <w:rPr>
          <w:sz w:val="28"/>
          <w:szCs w:val="28"/>
          <w:lang w:val="uk-UA"/>
        </w:rPr>
      </w:pPr>
    </w:p>
    <w:p w:rsidR="003909D4" w:rsidRDefault="003909D4" w:rsidP="003909D4">
      <w:pPr>
        <w:jc w:val="both"/>
        <w:rPr>
          <w:sz w:val="28"/>
          <w:szCs w:val="28"/>
          <w:lang w:val="uk-UA"/>
        </w:rPr>
      </w:pPr>
    </w:p>
    <w:p w:rsidR="003909D4" w:rsidRDefault="003909D4" w:rsidP="003909D4">
      <w:pPr>
        <w:jc w:val="both"/>
        <w:rPr>
          <w:sz w:val="28"/>
          <w:szCs w:val="28"/>
          <w:lang w:val="uk-UA"/>
        </w:rPr>
      </w:pPr>
    </w:p>
    <w:p w:rsidR="003909D4" w:rsidRPr="00DF591E" w:rsidRDefault="003909D4" w:rsidP="003909D4">
      <w:pPr>
        <w:jc w:val="both"/>
        <w:rPr>
          <w:sz w:val="28"/>
          <w:szCs w:val="28"/>
          <w:lang w:val="uk-UA"/>
        </w:rPr>
      </w:pPr>
    </w:p>
    <w:p w:rsidR="003909D4" w:rsidRDefault="003909D4" w:rsidP="003909D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Програма</w:t>
      </w:r>
    </w:p>
    <w:p w:rsidR="003909D4" w:rsidRDefault="003909D4" w:rsidP="003909D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забезпечення погашення заборгованості </w:t>
      </w:r>
    </w:p>
    <w:p w:rsidR="003909D4" w:rsidRDefault="003909D4" w:rsidP="003909D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 електричну енергію, яка спожита бюджетними</w:t>
      </w:r>
    </w:p>
    <w:p w:rsidR="003909D4" w:rsidRDefault="003909D4" w:rsidP="003909D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установами Волноваської міської</w:t>
      </w:r>
    </w:p>
    <w:p w:rsidR="003909D4" w:rsidRDefault="003909D4" w:rsidP="003909D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територіальної громади на 2021 рік</w:t>
      </w:r>
    </w:p>
    <w:p w:rsidR="003909D4" w:rsidRPr="00E95507" w:rsidRDefault="003909D4" w:rsidP="003909D4">
      <w:pPr>
        <w:jc w:val="both"/>
        <w:rPr>
          <w:sz w:val="28"/>
          <w:szCs w:val="28"/>
          <w:lang w:val="uk-UA"/>
        </w:rPr>
      </w:pPr>
    </w:p>
    <w:p w:rsidR="003909D4" w:rsidRPr="00E95507" w:rsidRDefault="003909D4" w:rsidP="003909D4">
      <w:pPr>
        <w:jc w:val="center"/>
        <w:rPr>
          <w:b/>
          <w:sz w:val="28"/>
          <w:szCs w:val="28"/>
          <w:lang w:val="uk-UA"/>
        </w:rPr>
      </w:pPr>
    </w:p>
    <w:p w:rsidR="003909D4" w:rsidRPr="00E95507" w:rsidRDefault="003909D4" w:rsidP="003909D4">
      <w:pPr>
        <w:jc w:val="center"/>
        <w:rPr>
          <w:b/>
          <w:sz w:val="28"/>
          <w:szCs w:val="28"/>
          <w:lang w:val="uk-UA"/>
        </w:rPr>
      </w:pPr>
    </w:p>
    <w:p w:rsidR="003909D4" w:rsidRDefault="003909D4" w:rsidP="003909D4">
      <w:pPr>
        <w:jc w:val="center"/>
        <w:rPr>
          <w:b/>
          <w:sz w:val="28"/>
          <w:szCs w:val="28"/>
          <w:lang w:val="uk-UA"/>
        </w:rPr>
      </w:pPr>
    </w:p>
    <w:p w:rsidR="003909D4" w:rsidRDefault="003909D4" w:rsidP="003909D4">
      <w:pPr>
        <w:jc w:val="center"/>
        <w:rPr>
          <w:b/>
          <w:sz w:val="28"/>
          <w:szCs w:val="28"/>
          <w:lang w:val="uk-UA"/>
        </w:rPr>
      </w:pPr>
    </w:p>
    <w:p w:rsidR="003909D4" w:rsidRDefault="003909D4" w:rsidP="003909D4">
      <w:pPr>
        <w:jc w:val="center"/>
        <w:rPr>
          <w:b/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2440940" cy="2552065"/>
            <wp:effectExtent l="0" t="0" r="0" b="0"/>
            <wp:docPr id="2" name="Рисунок 2" descr="Coat of Arms of Volnovakha 19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t of Arms of Volnovakha 199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940" cy="255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9D4" w:rsidRDefault="003909D4" w:rsidP="003909D4">
      <w:pPr>
        <w:jc w:val="center"/>
        <w:rPr>
          <w:b/>
          <w:sz w:val="28"/>
          <w:szCs w:val="28"/>
          <w:lang w:val="uk-UA"/>
        </w:rPr>
      </w:pPr>
    </w:p>
    <w:p w:rsidR="003909D4" w:rsidRDefault="003909D4" w:rsidP="003909D4">
      <w:pPr>
        <w:jc w:val="center"/>
        <w:rPr>
          <w:b/>
          <w:sz w:val="28"/>
          <w:szCs w:val="28"/>
          <w:lang w:val="uk-UA"/>
        </w:rPr>
      </w:pPr>
    </w:p>
    <w:p w:rsidR="003909D4" w:rsidRDefault="003909D4" w:rsidP="003909D4">
      <w:pPr>
        <w:jc w:val="center"/>
        <w:rPr>
          <w:b/>
          <w:sz w:val="28"/>
          <w:szCs w:val="28"/>
          <w:lang w:val="uk-UA"/>
        </w:rPr>
      </w:pPr>
    </w:p>
    <w:p w:rsidR="003909D4" w:rsidRDefault="003909D4" w:rsidP="003909D4">
      <w:pPr>
        <w:jc w:val="center"/>
        <w:rPr>
          <w:b/>
          <w:sz w:val="28"/>
          <w:szCs w:val="28"/>
          <w:lang w:val="uk-UA"/>
        </w:rPr>
      </w:pPr>
    </w:p>
    <w:p w:rsidR="003909D4" w:rsidRDefault="003909D4" w:rsidP="003909D4">
      <w:pPr>
        <w:rPr>
          <w:b/>
          <w:sz w:val="28"/>
          <w:szCs w:val="28"/>
          <w:lang w:val="uk-UA"/>
        </w:rPr>
      </w:pPr>
    </w:p>
    <w:p w:rsidR="003909D4" w:rsidRDefault="003909D4" w:rsidP="003909D4">
      <w:pPr>
        <w:rPr>
          <w:b/>
          <w:sz w:val="28"/>
          <w:szCs w:val="28"/>
          <w:lang w:val="uk-UA"/>
        </w:rPr>
      </w:pPr>
    </w:p>
    <w:p w:rsidR="003909D4" w:rsidRDefault="003909D4" w:rsidP="003909D4">
      <w:pPr>
        <w:rPr>
          <w:b/>
          <w:sz w:val="28"/>
          <w:szCs w:val="28"/>
          <w:lang w:val="uk-UA"/>
        </w:rPr>
      </w:pPr>
    </w:p>
    <w:p w:rsidR="003909D4" w:rsidRDefault="003909D4" w:rsidP="003909D4">
      <w:pPr>
        <w:rPr>
          <w:b/>
          <w:sz w:val="28"/>
          <w:szCs w:val="28"/>
          <w:lang w:val="uk-UA"/>
        </w:rPr>
      </w:pPr>
    </w:p>
    <w:p w:rsidR="003909D4" w:rsidRDefault="003909D4" w:rsidP="003909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м</w:t>
      </w:r>
      <w:r>
        <w:rPr>
          <w:b/>
          <w:sz w:val="28"/>
          <w:szCs w:val="28"/>
        </w:rPr>
        <w:t>. Волноваха</w:t>
      </w:r>
    </w:p>
    <w:p w:rsidR="003909D4" w:rsidRDefault="003909D4" w:rsidP="003909D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20</w:t>
      </w:r>
      <w:r>
        <w:rPr>
          <w:b/>
          <w:sz w:val="28"/>
          <w:szCs w:val="28"/>
          <w:lang w:val="uk-UA"/>
        </w:rPr>
        <w:t>21</w:t>
      </w:r>
    </w:p>
    <w:p w:rsidR="003909D4" w:rsidRDefault="003909D4" w:rsidP="003909D4">
      <w:pPr>
        <w:jc w:val="center"/>
        <w:rPr>
          <w:b/>
          <w:sz w:val="28"/>
          <w:szCs w:val="28"/>
          <w:lang w:val="uk-UA"/>
        </w:rPr>
      </w:pPr>
    </w:p>
    <w:p w:rsidR="003909D4" w:rsidRDefault="003909D4" w:rsidP="003909D4">
      <w:pPr>
        <w:jc w:val="center"/>
        <w:rPr>
          <w:b/>
          <w:sz w:val="28"/>
          <w:szCs w:val="28"/>
          <w:lang w:val="uk-UA"/>
        </w:rPr>
      </w:pPr>
    </w:p>
    <w:p w:rsidR="003909D4" w:rsidRDefault="003909D4" w:rsidP="003909D4">
      <w:pPr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3909D4" w:rsidRDefault="003909D4" w:rsidP="003909D4">
      <w:pPr>
        <w:ind w:firstLine="709"/>
        <w:jc w:val="both"/>
        <w:rPr>
          <w:b/>
          <w:sz w:val="28"/>
          <w:szCs w:val="28"/>
          <w:lang w:val="uk-UA"/>
        </w:rPr>
      </w:pPr>
    </w:p>
    <w:p w:rsidR="003909D4" w:rsidRPr="007B6555" w:rsidRDefault="003909D4" w:rsidP="003909D4">
      <w:pPr>
        <w:ind w:firstLine="709"/>
        <w:jc w:val="both"/>
        <w:rPr>
          <w:sz w:val="28"/>
          <w:szCs w:val="28"/>
          <w:lang w:val="uk-UA"/>
        </w:rPr>
      </w:pPr>
      <w:r w:rsidRPr="007B6555">
        <w:rPr>
          <w:sz w:val="28"/>
          <w:szCs w:val="28"/>
          <w:lang w:val="uk-UA"/>
        </w:rPr>
        <w:t>І. ПАСПОРТ ПРОГРАМИ</w:t>
      </w:r>
    </w:p>
    <w:p w:rsidR="003909D4" w:rsidRPr="007B6555" w:rsidRDefault="003909D4" w:rsidP="003909D4">
      <w:pPr>
        <w:ind w:firstLine="709"/>
        <w:jc w:val="both"/>
        <w:rPr>
          <w:sz w:val="28"/>
          <w:szCs w:val="28"/>
          <w:lang w:val="uk-UA"/>
        </w:rPr>
      </w:pPr>
      <w:r w:rsidRPr="007B6555">
        <w:rPr>
          <w:sz w:val="28"/>
          <w:szCs w:val="28"/>
          <w:lang w:val="uk-UA"/>
        </w:rPr>
        <w:t>ІІ. ЗАГАЛЬНА ЧАСТИНА</w:t>
      </w:r>
    </w:p>
    <w:p w:rsidR="003909D4" w:rsidRPr="007B6555" w:rsidRDefault="003909D4" w:rsidP="003909D4">
      <w:pPr>
        <w:ind w:firstLine="709"/>
        <w:jc w:val="both"/>
        <w:rPr>
          <w:sz w:val="28"/>
          <w:szCs w:val="28"/>
          <w:lang w:val="uk-UA"/>
        </w:rPr>
      </w:pPr>
      <w:r w:rsidRPr="007B6555">
        <w:rPr>
          <w:sz w:val="28"/>
          <w:szCs w:val="28"/>
          <w:lang w:val="uk-UA"/>
        </w:rPr>
        <w:t>ІІІ. ВИЗНАЧЕННЯ ПРОБЛЕМ, НА РОЗВ’ЯЗАННЯ ЯКИХ СПРЯМОВАНА ПРОГРАМА</w:t>
      </w:r>
    </w:p>
    <w:p w:rsidR="003909D4" w:rsidRDefault="003909D4" w:rsidP="003909D4">
      <w:pPr>
        <w:ind w:firstLine="709"/>
        <w:jc w:val="both"/>
        <w:rPr>
          <w:sz w:val="28"/>
          <w:szCs w:val="28"/>
          <w:lang w:val="uk-UA"/>
        </w:rPr>
      </w:pPr>
      <w:r w:rsidRPr="007B6555">
        <w:rPr>
          <w:sz w:val="28"/>
          <w:szCs w:val="28"/>
          <w:lang w:val="uk-UA"/>
        </w:rPr>
        <w:t>І</w:t>
      </w:r>
      <w:r w:rsidRPr="007B6555">
        <w:rPr>
          <w:sz w:val="28"/>
          <w:szCs w:val="28"/>
        </w:rPr>
        <w:t>V</w:t>
      </w:r>
      <w:r w:rsidRPr="007B6555">
        <w:rPr>
          <w:sz w:val="28"/>
          <w:szCs w:val="28"/>
          <w:lang w:val="uk-UA"/>
        </w:rPr>
        <w:t>. ВИЗНАЧЕННЯ МЕТИ ПРОГРАМИ</w:t>
      </w:r>
    </w:p>
    <w:p w:rsidR="003909D4" w:rsidRDefault="003909D4" w:rsidP="003909D4">
      <w:pPr>
        <w:ind w:firstLine="709"/>
        <w:jc w:val="both"/>
        <w:rPr>
          <w:sz w:val="28"/>
          <w:szCs w:val="28"/>
          <w:lang w:val="uk-UA"/>
        </w:rPr>
      </w:pPr>
      <w:r w:rsidRPr="007B6555">
        <w:rPr>
          <w:sz w:val="28"/>
          <w:szCs w:val="28"/>
          <w:lang w:val="en-US"/>
        </w:rPr>
        <w:t>V</w:t>
      </w:r>
      <w:r w:rsidRPr="007B6555">
        <w:rPr>
          <w:sz w:val="28"/>
          <w:szCs w:val="28"/>
          <w:lang w:val="uk-UA"/>
        </w:rPr>
        <w:t>. ОБГРУНТУВАННЯ ШЛЯХІВ І ЗАСОБІВ РОЗВ’ЯЗАННЯ ПРОБЛЕМИ, ОБСЯГІВ ТА ДЖЕРЕЛ ФІНАНСУВАННЯ, СТРОКИ ВИКОНАННЯ ЗАВДАНЬ, ЗАХОДІВ</w:t>
      </w:r>
    </w:p>
    <w:p w:rsidR="003909D4" w:rsidRDefault="003909D4" w:rsidP="003909D4">
      <w:pPr>
        <w:ind w:firstLine="709"/>
        <w:jc w:val="both"/>
        <w:rPr>
          <w:sz w:val="28"/>
          <w:szCs w:val="28"/>
          <w:lang w:val="uk-UA"/>
        </w:rPr>
      </w:pPr>
      <w:r w:rsidRPr="007B6555">
        <w:rPr>
          <w:sz w:val="28"/>
          <w:szCs w:val="28"/>
          <w:lang w:val="uk-UA"/>
        </w:rPr>
        <w:t>V</w:t>
      </w:r>
      <w:r w:rsidRPr="007B6555">
        <w:rPr>
          <w:sz w:val="28"/>
          <w:szCs w:val="28"/>
          <w:lang w:val="en-US"/>
        </w:rPr>
        <w:t>I</w:t>
      </w:r>
      <w:r w:rsidRPr="007B6555">
        <w:rPr>
          <w:sz w:val="28"/>
          <w:szCs w:val="28"/>
          <w:lang w:val="uk-UA"/>
        </w:rPr>
        <w:t>.ПЕРЕЛІК ЗАВДАНЬ ТА ЗАХОДІВ ПРОГРАМИ</w:t>
      </w:r>
    </w:p>
    <w:p w:rsidR="003909D4" w:rsidRPr="007B6555" w:rsidRDefault="003909D4" w:rsidP="003909D4">
      <w:pPr>
        <w:ind w:firstLine="709"/>
        <w:jc w:val="both"/>
        <w:rPr>
          <w:sz w:val="28"/>
          <w:szCs w:val="28"/>
          <w:lang w:val="uk-UA"/>
        </w:rPr>
      </w:pPr>
      <w:r w:rsidRPr="007B6555">
        <w:rPr>
          <w:sz w:val="28"/>
          <w:szCs w:val="28"/>
          <w:lang w:val="uk-UA"/>
        </w:rPr>
        <w:t>V</w:t>
      </w:r>
      <w:r w:rsidRPr="007B6555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І</w:t>
      </w:r>
      <w:r w:rsidRPr="007B6555">
        <w:rPr>
          <w:sz w:val="28"/>
          <w:szCs w:val="28"/>
          <w:lang w:val="uk-UA"/>
        </w:rPr>
        <w:t>. РЕЗУЛЬТАТИ ВИКОНАННЯ ПРОГРАМИ</w:t>
      </w:r>
    </w:p>
    <w:p w:rsidR="003909D4" w:rsidRDefault="003909D4" w:rsidP="003909D4">
      <w:pPr>
        <w:jc w:val="center"/>
        <w:rPr>
          <w:b/>
          <w:sz w:val="28"/>
          <w:szCs w:val="28"/>
          <w:lang w:val="uk-UA"/>
        </w:rPr>
      </w:pPr>
    </w:p>
    <w:p w:rsidR="003909D4" w:rsidRDefault="003909D4" w:rsidP="003909D4">
      <w:pPr>
        <w:jc w:val="center"/>
        <w:rPr>
          <w:b/>
          <w:sz w:val="28"/>
          <w:szCs w:val="28"/>
          <w:lang w:val="uk-UA"/>
        </w:rPr>
      </w:pPr>
    </w:p>
    <w:p w:rsidR="003909D4" w:rsidRDefault="003909D4" w:rsidP="003909D4">
      <w:pPr>
        <w:jc w:val="center"/>
        <w:rPr>
          <w:b/>
          <w:sz w:val="28"/>
          <w:szCs w:val="28"/>
          <w:lang w:val="uk-UA"/>
        </w:rPr>
      </w:pPr>
    </w:p>
    <w:p w:rsidR="003909D4" w:rsidRDefault="003909D4" w:rsidP="003909D4">
      <w:pPr>
        <w:jc w:val="center"/>
        <w:rPr>
          <w:b/>
          <w:sz w:val="28"/>
          <w:szCs w:val="28"/>
          <w:lang w:val="uk-UA"/>
        </w:rPr>
      </w:pPr>
    </w:p>
    <w:p w:rsidR="003909D4" w:rsidRDefault="003909D4" w:rsidP="003909D4">
      <w:pPr>
        <w:jc w:val="center"/>
        <w:rPr>
          <w:b/>
          <w:sz w:val="28"/>
          <w:szCs w:val="28"/>
          <w:lang w:val="uk-UA"/>
        </w:rPr>
      </w:pPr>
    </w:p>
    <w:p w:rsidR="003909D4" w:rsidRDefault="003909D4" w:rsidP="003909D4">
      <w:pPr>
        <w:jc w:val="center"/>
        <w:rPr>
          <w:b/>
          <w:sz w:val="28"/>
          <w:szCs w:val="28"/>
          <w:lang w:val="uk-UA"/>
        </w:rPr>
      </w:pPr>
    </w:p>
    <w:p w:rsidR="003909D4" w:rsidRDefault="003909D4" w:rsidP="003909D4">
      <w:pPr>
        <w:jc w:val="center"/>
        <w:rPr>
          <w:b/>
          <w:sz w:val="28"/>
          <w:szCs w:val="28"/>
          <w:lang w:val="uk-UA"/>
        </w:rPr>
      </w:pPr>
    </w:p>
    <w:p w:rsidR="003909D4" w:rsidRDefault="003909D4" w:rsidP="003909D4">
      <w:pPr>
        <w:jc w:val="center"/>
        <w:rPr>
          <w:b/>
          <w:sz w:val="28"/>
          <w:szCs w:val="28"/>
          <w:lang w:val="uk-UA"/>
        </w:rPr>
      </w:pPr>
    </w:p>
    <w:p w:rsidR="003909D4" w:rsidRDefault="003909D4" w:rsidP="003909D4">
      <w:pPr>
        <w:jc w:val="center"/>
        <w:rPr>
          <w:b/>
          <w:sz w:val="28"/>
          <w:szCs w:val="28"/>
          <w:lang w:val="uk-UA"/>
        </w:rPr>
      </w:pPr>
    </w:p>
    <w:p w:rsidR="003909D4" w:rsidRDefault="003909D4" w:rsidP="003909D4">
      <w:pPr>
        <w:jc w:val="center"/>
        <w:rPr>
          <w:b/>
          <w:sz w:val="28"/>
          <w:szCs w:val="28"/>
          <w:lang w:val="uk-UA"/>
        </w:rPr>
      </w:pPr>
    </w:p>
    <w:p w:rsidR="003909D4" w:rsidRDefault="003909D4" w:rsidP="003909D4">
      <w:pPr>
        <w:jc w:val="center"/>
        <w:rPr>
          <w:b/>
          <w:sz w:val="28"/>
          <w:szCs w:val="28"/>
          <w:lang w:val="uk-UA"/>
        </w:rPr>
      </w:pPr>
    </w:p>
    <w:p w:rsidR="003909D4" w:rsidRDefault="003909D4" w:rsidP="003909D4">
      <w:pPr>
        <w:jc w:val="center"/>
        <w:rPr>
          <w:b/>
          <w:sz w:val="28"/>
          <w:szCs w:val="28"/>
          <w:lang w:val="uk-UA"/>
        </w:rPr>
      </w:pPr>
    </w:p>
    <w:p w:rsidR="003909D4" w:rsidRDefault="003909D4" w:rsidP="003909D4">
      <w:pPr>
        <w:jc w:val="center"/>
        <w:rPr>
          <w:b/>
          <w:sz w:val="28"/>
          <w:szCs w:val="28"/>
          <w:lang w:val="uk-UA"/>
        </w:rPr>
      </w:pPr>
    </w:p>
    <w:p w:rsidR="003909D4" w:rsidRDefault="003909D4" w:rsidP="003909D4">
      <w:pPr>
        <w:jc w:val="center"/>
        <w:rPr>
          <w:b/>
          <w:sz w:val="28"/>
          <w:szCs w:val="28"/>
          <w:lang w:val="uk-UA"/>
        </w:rPr>
      </w:pPr>
    </w:p>
    <w:p w:rsidR="003909D4" w:rsidRDefault="003909D4" w:rsidP="003909D4">
      <w:pPr>
        <w:jc w:val="center"/>
        <w:rPr>
          <w:b/>
          <w:sz w:val="28"/>
          <w:szCs w:val="28"/>
          <w:lang w:val="uk-UA"/>
        </w:rPr>
      </w:pPr>
    </w:p>
    <w:p w:rsidR="003909D4" w:rsidRDefault="003909D4" w:rsidP="003909D4">
      <w:pPr>
        <w:jc w:val="center"/>
        <w:rPr>
          <w:b/>
          <w:sz w:val="28"/>
          <w:szCs w:val="28"/>
          <w:lang w:val="uk-UA"/>
        </w:rPr>
      </w:pPr>
    </w:p>
    <w:p w:rsidR="003909D4" w:rsidRDefault="003909D4" w:rsidP="003909D4">
      <w:pPr>
        <w:jc w:val="center"/>
        <w:rPr>
          <w:b/>
          <w:sz w:val="28"/>
          <w:szCs w:val="28"/>
          <w:lang w:val="uk-UA"/>
        </w:rPr>
      </w:pPr>
    </w:p>
    <w:p w:rsidR="003909D4" w:rsidRDefault="003909D4" w:rsidP="003909D4">
      <w:pPr>
        <w:jc w:val="center"/>
        <w:rPr>
          <w:b/>
          <w:sz w:val="28"/>
          <w:szCs w:val="28"/>
          <w:lang w:val="uk-UA"/>
        </w:rPr>
      </w:pPr>
    </w:p>
    <w:p w:rsidR="003909D4" w:rsidRDefault="003909D4" w:rsidP="003909D4">
      <w:pPr>
        <w:jc w:val="center"/>
        <w:rPr>
          <w:b/>
          <w:sz w:val="28"/>
          <w:szCs w:val="28"/>
          <w:lang w:val="uk-UA"/>
        </w:rPr>
      </w:pPr>
    </w:p>
    <w:p w:rsidR="003909D4" w:rsidRDefault="003909D4" w:rsidP="003909D4">
      <w:pPr>
        <w:jc w:val="center"/>
        <w:rPr>
          <w:b/>
          <w:sz w:val="28"/>
          <w:szCs w:val="28"/>
          <w:lang w:val="uk-UA"/>
        </w:rPr>
      </w:pPr>
    </w:p>
    <w:p w:rsidR="003909D4" w:rsidRDefault="003909D4" w:rsidP="003909D4">
      <w:pPr>
        <w:jc w:val="center"/>
        <w:rPr>
          <w:b/>
          <w:sz w:val="28"/>
          <w:szCs w:val="28"/>
          <w:lang w:val="uk-UA"/>
        </w:rPr>
      </w:pPr>
    </w:p>
    <w:p w:rsidR="003909D4" w:rsidRDefault="003909D4" w:rsidP="003909D4">
      <w:pPr>
        <w:jc w:val="center"/>
        <w:rPr>
          <w:b/>
          <w:sz w:val="28"/>
          <w:szCs w:val="28"/>
          <w:lang w:val="uk-UA"/>
        </w:rPr>
      </w:pPr>
    </w:p>
    <w:p w:rsidR="003909D4" w:rsidRDefault="003909D4" w:rsidP="003909D4">
      <w:pPr>
        <w:jc w:val="center"/>
        <w:rPr>
          <w:b/>
          <w:sz w:val="28"/>
          <w:szCs w:val="28"/>
          <w:lang w:val="uk-UA"/>
        </w:rPr>
      </w:pPr>
    </w:p>
    <w:p w:rsidR="003909D4" w:rsidRDefault="003909D4" w:rsidP="003909D4">
      <w:pPr>
        <w:jc w:val="center"/>
        <w:rPr>
          <w:b/>
          <w:sz w:val="28"/>
          <w:szCs w:val="28"/>
          <w:lang w:val="uk-UA"/>
        </w:rPr>
      </w:pPr>
    </w:p>
    <w:p w:rsidR="003909D4" w:rsidRDefault="003909D4" w:rsidP="003909D4">
      <w:pPr>
        <w:jc w:val="center"/>
        <w:rPr>
          <w:b/>
          <w:sz w:val="28"/>
          <w:szCs w:val="28"/>
          <w:lang w:val="uk-UA"/>
        </w:rPr>
      </w:pPr>
    </w:p>
    <w:p w:rsidR="003909D4" w:rsidRDefault="003909D4" w:rsidP="003909D4">
      <w:pPr>
        <w:jc w:val="center"/>
        <w:rPr>
          <w:b/>
          <w:sz w:val="28"/>
          <w:szCs w:val="28"/>
          <w:lang w:val="uk-UA"/>
        </w:rPr>
      </w:pPr>
    </w:p>
    <w:p w:rsidR="003909D4" w:rsidRDefault="003909D4" w:rsidP="003909D4">
      <w:pPr>
        <w:jc w:val="center"/>
        <w:rPr>
          <w:b/>
          <w:sz w:val="28"/>
          <w:szCs w:val="28"/>
          <w:lang w:val="uk-UA"/>
        </w:rPr>
      </w:pPr>
    </w:p>
    <w:p w:rsidR="003909D4" w:rsidRDefault="003909D4" w:rsidP="003909D4">
      <w:pPr>
        <w:jc w:val="center"/>
        <w:rPr>
          <w:b/>
          <w:sz w:val="28"/>
          <w:szCs w:val="28"/>
          <w:lang w:val="uk-UA"/>
        </w:rPr>
      </w:pPr>
    </w:p>
    <w:p w:rsidR="003909D4" w:rsidRDefault="003909D4" w:rsidP="003909D4">
      <w:pPr>
        <w:jc w:val="center"/>
        <w:rPr>
          <w:b/>
          <w:sz w:val="28"/>
          <w:szCs w:val="28"/>
          <w:lang w:val="uk-UA"/>
        </w:rPr>
      </w:pPr>
    </w:p>
    <w:p w:rsidR="003909D4" w:rsidRDefault="003909D4" w:rsidP="003909D4">
      <w:pPr>
        <w:jc w:val="center"/>
        <w:rPr>
          <w:b/>
          <w:sz w:val="28"/>
          <w:szCs w:val="28"/>
          <w:lang w:val="uk-UA"/>
        </w:rPr>
      </w:pPr>
    </w:p>
    <w:p w:rsidR="003909D4" w:rsidRDefault="003909D4" w:rsidP="003909D4">
      <w:pPr>
        <w:jc w:val="center"/>
        <w:rPr>
          <w:b/>
          <w:sz w:val="28"/>
          <w:szCs w:val="28"/>
          <w:lang w:val="uk-UA"/>
        </w:rPr>
      </w:pPr>
    </w:p>
    <w:p w:rsidR="003909D4" w:rsidRDefault="003909D4" w:rsidP="003909D4">
      <w:pPr>
        <w:jc w:val="center"/>
        <w:rPr>
          <w:rStyle w:val="aa"/>
          <w:sz w:val="28"/>
          <w:szCs w:val="28"/>
        </w:rPr>
      </w:pPr>
      <w:r>
        <w:rPr>
          <w:rStyle w:val="aa"/>
          <w:sz w:val="28"/>
          <w:szCs w:val="28"/>
        </w:rPr>
        <w:t xml:space="preserve">І. Паспорт </w:t>
      </w:r>
      <w:proofErr w:type="spellStart"/>
      <w:r>
        <w:rPr>
          <w:rStyle w:val="aa"/>
          <w:sz w:val="28"/>
          <w:szCs w:val="28"/>
        </w:rPr>
        <w:t>Програми</w:t>
      </w:r>
      <w:proofErr w:type="spellEnd"/>
    </w:p>
    <w:p w:rsidR="003909D4" w:rsidRDefault="003909D4" w:rsidP="003909D4">
      <w:pPr>
        <w:jc w:val="center"/>
        <w:rPr>
          <w:sz w:val="28"/>
          <w:szCs w:val="28"/>
          <w:lang w:val="uk-UA"/>
        </w:rPr>
      </w:pPr>
    </w:p>
    <w:p w:rsidR="003909D4" w:rsidRPr="00F761A2" w:rsidRDefault="003909D4" w:rsidP="003909D4">
      <w:pPr>
        <w:jc w:val="center"/>
        <w:rPr>
          <w:sz w:val="28"/>
          <w:szCs w:val="28"/>
          <w:lang w:val="uk-UA"/>
        </w:rPr>
      </w:pPr>
    </w:p>
    <w:tbl>
      <w:tblPr>
        <w:tblW w:w="9592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1"/>
        <w:gridCol w:w="3353"/>
        <w:gridCol w:w="5388"/>
      </w:tblGrid>
      <w:tr w:rsidR="003909D4" w:rsidRPr="007231B1" w:rsidTr="006234E2">
        <w:trPr>
          <w:trHeight w:val="691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9D4" w:rsidRDefault="003909D4" w:rsidP="006234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9D4" w:rsidRPr="007231B1" w:rsidRDefault="003909D4" w:rsidP="006234E2">
            <w:pPr>
              <w:ind w:left="113" w:right="11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Назва програми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09D4" w:rsidRPr="00176D23" w:rsidRDefault="003909D4" w:rsidP="006234E2">
            <w:pPr>
              <w:jc w:val="both"/>
              <w:rPr>
                <w:sz w:val="28"/>
                <w:szCs w:val="28"/>
                <w:lang w:val="uk-UA"/>
              </w:rPr>
            </w:pPr>
            <w:r w:rsidRPr="00F86800">
              <w:rPr>
                <w:sz w:val="28"/>
                <w:szCs w:val="28"/>
                <w:lang w:val="uk-UA"/>
              </w:rPr>
              <w:t xml:space="preserve">Програма </w:t>
            </w:r>
            <w:r w:rsidRPr="00176D23">
              <w:rPr>
                <w:sz w:val="28"/>
                <w:szCs w:val="28"/>
                <w:lang w:val="uk-UA"/>
              </w:rPr>
              <w:t xml:space="preserve">забезпечення погашення </w:t>
            </w:r>
          </w:p>
          <w:p w:rsidR="003909D4" w:rsidRPr="00176D23" w:rsidRDefault="003909D4" w:rsidP="006234E2">
            <w:pPr>
              <w:jc w:val="both"/>
              <w:rPr>
                <w:sz w:val="28"/>
                <w:szCs w:val="28"/>
                <w:lang w:val="uk-UA"/>
              </w:rPr>
            </w:pPr>
            <w:r w:rsidRPr="00176D23">
              <w:rPr>
                <w:sz w:val="28"/>
                <w:szCs w:val="28"/>
                <w:lang w:val="uk-UA"/>
              </w:rPr>
              <w:t xml:space="preserve">заборгованості за електричну </w:t>
            </w:r>
          </w:p>
          <w:p w:rsidR="003909D4" w:rsidRPr="00176D23" w:rsidRDefault="003909D4" w:rsidP="006234E2">
            <w:pPr>
              <w:jc w:val="both"/>
              <w:rPr>
                <w:sz w:val="28"/>
                <w:szCs w:val="28"/>
                <w:lang w:val="uk-UA"/>
              </w:rPr>
            </w:pPr>
            <w:r w:rsidRPr="00176D23">
              <w:rPr>
                <w:sz w:val="28"/>
                <w:szCs w:val="28"/>
                <w:lang w:val="uk-UA"/>
              </w:rPr>
              <w:t>енергію, яка спожита бюджетними</w:t>
            </w:r>
          </w:p>
          <w:p w:rsidR="003909D4" w:rsidRPr="00176D23" w:rsidRDefault="003909D4" w:rsidP="006234E2">
            <w:pPr>
              <w:jc w:val="both"/>
              <w:rPr>
                <w:sz w:val="28"/>
                <w:szCs w:val="28"/>
                <w:lang w:val="uk-UA"/>
              </w:rPr>
            </w:pPr>
            <w:r w:rsidRPr="00176D23">
              <w:rPr>
                <w:sz w:val="28"/>
                <w:szCs w:val="28"/>
                <w:lang w:val="uk-UA"/>
              </w:rPr>
              <w:t>установами Волноваської міської</w:t>
            </w:r>
          </w:p>
          <w:p w:rsidR="003909D4" w:rsidRPr="007231B1" w:rsidRDefault="003909D4" w:rsidP="006234E2">
            <w:pPr>
              <w:jc w:val="both"/>
              <w:rPr>
                <w:sz w:val="28"/>
                <w:szCs w:val="28"/>
                <w:lang w:val="uk-UA"/>
              </w:rPr>
            </w:pPr>
            <w:r w:rsidRPr="00176D23">
              <w:rPr>
                <w:sz w:val="28"/>
                <w:szCs w:val="28"/>
                <w:lang w:val="uk-UA"/>
              </w:rPr>
              <w:t>територіальної громади на 2021 рік</w:t>
            </w:r>
          </w:p>
        </w:tc>
      </w:tr>
      <w:tr w:rsidR="003909D4" w:rsidRPr="0012701E" w:rsidTr="006234E2">
        <w:trPr>
          <w:trHeight w:val="691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9D4" w:rsidRDefault="003909D4" w:rsidP="006234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9D4" w:rsidRPr="007231B1" w:rsidRDefault="003909D4" w:rsidP="006234E2">
            <w:pPr>
              <w:ind w:left="113" w:right="113"/>
              <w:rPr>
                <w:sz w:val="28"/>
                <w:szCs w:val="28"/>
                <w:lang w:val="uk-UA"/>
              </w:rPr>
            </w:pPr>
            <w:r w:rsidRPr="007231B1">
              <w:rPr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09D4" w:rsidRPr="007231B1" w:rsidRDefault="003909D4" w:rsidP="006234E2">
            <w:pPr>
              <w:ind w:left="113" w:right="11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Волноваська міська військово-цивільна адміністрація Волноваського району Донецької області</w:t>
            </w:r>
          </w:p>
        </w:tc>
      </w:tr>
      <w:tr w:rsidR="003909D4" w:rsidRPr="007D10F5" w:rsidTr="006234E2">
        <w:trPr>
          <w:trHeight w:val="611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9D4" w:rsidRDefault="003909D4" w:rsidP="006234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3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9D4" w:rsidRPr="007231B1" w:rsidRDefault="003909D4" w:rsidP="006234E2">
            <w:pPr>
              <w:ind w:left="113" w:right="113"/>
              <w:rPr>
                <w:sz w:val="28"/>
                <w:szCs w:val="28"/>
                <w:lang w:val="uk-UA"/>
              </w:rPr>
            </w:pPr>
            <w:r w:rsidRPr="007231B1">
              <w:rPr>
                <w:sz w:val="28"/>
                <w:szCs w:val="28"/>
                <w:lang w:val="uk-UA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53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09D4" w:rsidRPr="00D10E17" w:rsidRDefault="003909D4" w:rsidP="006234E2">
            <w:pPr>
              <w:ind w:left="113" w:right="113"/>
              <w:jc w:val="both"/>
              <w:rPr>
                <w:sz w:val="28"/>
                <w:szCs w:val="28"/>
                <w:lang w:val="uk-UA"/>
              </w:rPr>
            </w:pPr>
            <w:r w:rsidRPr="007231B1">
              <w:rPr>
                <w:sz w:val="28"/>
                <w:szCs w:val="28"/>
                <w:lang w:val="uk-UA"/>
              </w:rPr>
              <w:t>С</w:t>
            </w:r>
            <w:r w:rsidRPr="00D10E17">
              <w:rPr>
                <w:sz w:val="28"/>
                <w:szCs w:val="28"/>
                <w:lang w:val="uk-UA"/>
              </w:rPr>
              <w:t>таття</w:t>
            </w:r>
            <w:r>
              <w:rPr>
                <w:sz w:val="28"/>
                <w:szCs w:val="28"/>
                <w:lang w:val="uk-UA"/>
              </w:rPr>
              <w:t>91</w:t>
            </w:r>
            <w:r w:rsidRPr="007231B1">
              <w:rPr>
                <w:sz w:val="28"/>
                <w:szCs w:val="28"/>
                <w:lang w:val="uk-UA"/>
              </w:rPr>
              <w:t xml:space="preserve"> Бюджетного кодексу України</w:t>
            </w:r>
            <w:r>
              <w:rPr>
                <w:sz w:val="28"/>
                <w:szCs w:val="28"/>
                <w:lang w:val="uk-UA"/>
              </w:rPr>
              <w:t xml:space="preserve">;Закон України «Про військово-цивільні адміністрації» </w:t>
            </w:r>
          </w:p>
        </w:tc>
      </w:tr>
      <w:tr w:rsidR="003909D4" w:rsidRPr="0012701E" w:rsidTr="006234E2">
        <w:trPr>
          <w:trHeight w:val="449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9D4" w:rsidRDefault="003909D4" w:rsidP="006234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3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9D4" w:rsidRPr="007231B1" w:rsidRDefault="003909D4" w:rsidP="006234E2">
            <w:pPr>
              <w:ind w:left="113" w:right="113"/>
              <w:rPr>
                <w:sz w:val="28"/>
                <w:szCs w:val="28"/>
                <w:lang w:val="uk-UA"/>
              </w:rPr>
            </w:pPr>
            <w:r w:rsidRPr="007231B1">
              <w:rPr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3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09D4" w:rsidRPr="007231B1" w:rsidRDefault="003909D4" w:rsidP="006234E2">
            <w:pPr>
              <w:ind w:left="113" w:right="11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 економіки, торгівлі та інвестиційної діяльності Волноваської міської військово-цивільної адміністрації Волноваського району Донецької області</w:t>
            </w:r>
          </w:p>
        </w:tc>
      </w:tr>
      <w:tr w:rsidR="003909D4" w:rsidRPr="0012701E" w:rsidTr="006234E2">
        <w:trPr>
          <w:trHeight w:val="692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9D4" w:rsidRDefault="003909D4" w:rsidP="006234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3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9D4" w:rsidRPr="007231B1" w:rsidRDefault="003909D4" w:rsidP="006234E2">
            <w:pPr>
              <w:ind w:left="113" w:right="113"/>
              <w:rPr>
                <w:sz w:val="28"/>
                <w:szCs w:val="28"/>
                <w:lang w:val="uk-UA"/>
              </w:rPr>
            </w:pPr>
            <w:proofErr w:type="spellStart"/>
            <w:r w:rsidRPr="007231B1">
              <w:rPr>
                <w:sz w:val="28"/>
                <w:szCs w:val="28"/>
                <w:lang w:val="uk-UA"/>
              </w:rPr>
              <w:t>Співрозробники</w:t>
            </w:r>
            <w:proofErr w:type="spellEnd"/>
            <w:r w:rsidRPr="007231B1">
              <w:rPr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53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09D4" w:rsidRPr="007231B1" w:rsidRDefault="003909D4" w:rsidP="006234E2">
            <w:pPr>
              <w:ind w:left="113" w:right="11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Відділи Волноваської міської  територіальної громади</w:t>
            </w:r>
          </w:p>
        </w:tc>
      </w:tr>
      <w:tr w:rsidR="003909D4" w:rsidRPr="0012701E" w:rsidTr="006234E2">
        <w:trPr>
          <w:trHeight w:val="592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9D4" w:rsidRDefault="003909D4" w:rsidP="006234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3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9D4" w:rsidRPr="007231B1" w:rsidRDefault="003909D4" w:rsidP="006234E2">
            <w:pPr>
              <w:ind w:left="113" w:right="113"/>
              <w:rPr>
                <w:sz w:val="28"/>
                <w:szCs w:val="28"/>
                <w:lang w:val="uk-UA"/>
              </w:rPr>
            </w:pPr>
            <w:r w:rsidRPr="007231B1">
              <w:rPr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53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09D4" w:rsidRPr="007231B1" w:rsidRDefault="003909D4" w:rsidP="006234E2">
            <w:pPr>
              <w:ind w:left="113" w:right="113"/>
              <w:jc w:val="both"/>
              <w:rPr>
                <w:sz w:val="28"/>
                <w:szCs w:val="28"/>
                <w:lang w:val="uk-UA"/>
              </w:rPr>
            </w:pPr>
            <w:r w:rsidRPr="00F761A2">
              <w:rPr>
                <w:sz w:val="28"/>
                <w:szCs w:val="28"/>
                <w:lang w:val="uk-UA"/>
              </w:rPr>
              <w:t>Волноваська міська  військово-цивільна адміністрація</w:t>
            </w:r>
            <w:r>
              <w:rPr>
                <w:sz w:val="28"/>
                <w:szCs w:val="28"/>
                <w:lang w:val="uk-UA"/>
              </w:rPr>
              <w:t xml:space="preserve"> Волноваського району Донецької області</w:t>
            </w:r>
          </w:p>
        </w:tc>
      </w:tr>
      <w:tr w:rsidR="003909D4" w:rsidRPr="0012701E" w:rsidTr="006234E2">
        <w:trPr>
          <w:trHeight w:val="692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9D4" w:rsidRDefault="003909D4" w:rsidP="006234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3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9D4" w:rsidRPr="007231B1" w:rsidRDefault="003909D4" w:rsidP="006234E2">
            <w:pPr>
              <w:ind w:left="113" w:right="113"/>
              <w:rPr>
                <w:sz w:val="28"/>
                <w:szCs w:val="28"/>
                <w:lang w:val="uk-UA"/>
              </w:rPr>
            </w:pPr>
            <w:r w:rsidRPr="007231B1">
              <w:rPr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53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09D4" w:rsidRPr="00F86800" w:rsidRDefault="003909D4" w:rsidP="006234E2">
            <w:pPr>
              <w:ind w:left="113" w:right="11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Відділи Волноваської міської  територіальної громади</w:t>
            </w:r>
          </w:p>
        </w:tc>
      </w:tr>
      <w:tr w:rsidR="003909D4" w:rsidRPr="007231B1" w:rsidTr="006234E2">
        <w:trPr>
          <w:trHeight w:val="692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9D4" w:rsidRDefault="003909D4" w:rsidP="006234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3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9D4" w:rsidRPr="007231B1" w:rsidRDefault="003909D4" w:rsidP="006234E2">
            <w:pPr>
              <w:ind w:left="113" w:right="11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Мета</w:t>
            </w:r>
          </w:p>
        </w:tc>
        <w:tc>
          <w:tcPr>
            <w:tcW w:w="53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09D4" w:rsidRPr="007231B1" w:rsidRDefault="003909D4" w:rsidP="006234E2">
            <w:pPr>
              <w:ind w:left="113" w:right="11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 погашення заборгованості з електричної енергії та недопущення нарощування боргів за електричну енергію</w:t>
            </w:r>
          </w:p>
        </w:tc>
      </w:tr>
      <w:tr w:rsidR="003909D4" w:rsidTr="006234E2">
        <w:trPr>
          <w:trHeight w:val="408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9D4" w:rsidRDefault="003909D4" w:rsidP="006234E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3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9D4" w:rsidRPr="007231B1" w:rsidRDefault="003909D4" w:rsidP="006234E2">
            <w:pPr>
              <w:ind w:left="113" w:right="113"/>
              <w:rPr>
                <w:sz w:val="28"/>
                <w:szCs w:val="28"/>
                <w:lang w:val="uk-UA"/>
              </w:rPr>
            </w:pPr>
            <w:r w:rsidRPr="007231B1">
              <w:rPr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3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09D4" w:rsidRPr="007231B1" w:rsidRDefault="003909D4" w:rsidP="006234E2">
            <w:pPr>
              <w:ind w:left="113" w:right="113"/>
              <w:jc w:val="both"/>
              <w:rPr>
                <w:sz w:val="28"/>
                <w:szCs w:val="28"/>
                <w:lang w:val="uk-UA"/>
              </w:rPr>
            </w:pPr>
            <w:r w:rsidRPr="007231B1">
              <w:rPr>
                <w:sz w:val="28"/>
                <w:szCs w:val="28"/>
                <w:lang w:val="uk-UA"/>
              </w:rPr>
              <w:t>20</w:t>
            </w:r>
            <w:r>
              <w:rPr>
                <w:sz w:val="28"/>
                <w:szCs w:val="28"/>
                <w:lang w:val="uk-UA"/>
              </w:rPr>
              <w:t>21</w:t>
            </w:r>
            <w:r w:rsidRPr="007231B1">
              <w:rPr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3909D4" w:rsidTr="006234E2">
        <w:trPr>
          <w:trHeight w:val="648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9D4" w:rsidRPr="007231B1" w:rsidRDefault="003909D4" w:rsidP="006234E2">
            <w:pPr>
              <w:ind w:left="113" w:right="11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33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9D4" w:rsidRPr="007231B1" w:rsidRDefault="003909D4" w:rsidP="006234E2">
            <w:pPr>
              <w:ind w:left="113" w:right="113"/>
              <w:rPr>
                <w:sz w:val="28"/>
                <w:szCs w:val="28"/>
                <w:lang w:val="uk-UA"/>
              </w:rPr>
            </w:pPr>
            <w:r w:rsidRPr="007231B1">
              <w:rPr>
                <w:sz w:val="28"/>
                <w:szCs w:val="28"/>
                <w:lang w:val="uk-UA"/>
              </w:rPr>
              <w:t>Загальний обсяг фінансових ресурсів, необхідних для реалі</w:t>
            </w:r>
            <w:r>
              <w:rPr>
                <w:sz w:val="28"/>
                <w:szCs w:val="28"/>
                <w:lang w:val="uk-UA"/>
              </w:rPr>
              <w:t>зації програми</w:t>
            </w:r>
          </w:p>
        </w:tc>
        <w:tc>
          <w:tcPr>
            <w:tcW w:w="53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09D4" w:rsidRPr="000E4603" w:rsidRDefault="003909D4" w:rsidP="006234E2">
            <w:pPr>
              <w:ind w:left="113" w:right="11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254 499</w:t>
            </w:r>
            <w:r w:rsidRPr="000E4603">
              <w:rPr>
                <w:sz w:val="28"/>
                <w:szCs w:val="28"/>
                <w:lang w:val="uk-UA"/>
              </w:rPr>
              <w:t xml:space="preserve"> грн.</w:t>
            </w:r>
          </w:p>
        </w:tc>
      </w:tr>
      <w:tr w:rsidR="003909D4" w:rsidRPr="0012701E" w:rsidTr="006234E2">
        <w:trPr>
          <w:trHeight w:val="4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D4" w:rsidRPr="007231B1" w:rsidRDefault="003909D4" w:rsidP="006234E2">
            <w:pPr>
              <w:ind w:left="113" w:right="11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D4" w:rsidRPr="007231B1" w:rsidRDefault="003909D4" w:rsidP="006234E2">
            <w:pPr>
              <w:ind w:left="113" w:right="113"/>
              <w:rPr>
                <w:sz w:val="28"/>
                <w:szCs w:val="28"/>
                <w:lang w:val="uk-UA"/>
              </w:rPr>
            </w:pPr>
            <w:r w:rsidRPr="007231B1">
              <w:rPr>
                <w:sz w:val="28"/>
                <w:szCs w:val="28"/>
                <w:lang w:val="uk-UA"/>
              </w:rPr>
              <w:t>Очікувані результати</w:t>
            </w:r>
            <w:r>
              <w:rPr>
                <w:sz w:val="28"/>
                <w:szCs w:val="28"/>
                <w:lang w:val="uk-UA"/>
              </w:rPr>
              <w:t xml:space="preserve"> виконання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D4" w:rsidRPr="00245F6B" w:rsidRDefault="003909D4" w:rsidP="006234E2">
            <w:pPr>
              <w:pStyle w:val="ab"/>
              <w:shd w:val="clear" w:color="auto" w:fill="FFFFFF"/>
              <w:spacing w:before="75" w:beforeAutospacing="0" w:after="75" w:afterAutospacing="0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Відсутність заборгованості за електричну  енергію, яка спожита бюджетними установами Волноваської міської військово-цивільної адміністрації</w:t>
            </w:r>
          </w:p>
        </w:tc>
      </w:tr>
      <w:tr w:rsidR="003909D4" w:rsidRPr="00245F6B" w:rsidTr="006234E2">
        <w:trPr>
          <w:trHeight w:val="4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D4" w:rsidRDefault="003909D4" w:rsidP="006234E2">
            <w:pPr>
              <w:ind w:left="113" w:right="11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D4" w:rsidRPr="007231B1" w:rsidRDefault="003909D4" w:rsidP="006234E2">
            <w:pPr>
              <w:ind w:left="113" w:right="11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</w:t>
            </w:r>
            <w:r w:rsidRPr="00245F6B">
              <w:rPr>
                <w:sz w:val="28"/>
                <w:szCs w:val="28"/>
                <w:lang w:val="uk-UA"/>
              </w:rPr>
              <w:t>нтрол</w:t>
            </w:r>
            <w:r>
              <w:rPr>
                <w:sz w:val="28"/>
                <w:szCs w:val="28"/>
                <w:lang w:val="uk-UA"/>
              </w:rPr>
              <w:t>ь за виконанням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D4" w:rsidRDefault="003909D4" w:rsidP="006234E2">
            <w:pPr>
              <w:ind w:left="113" w:right="11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Керівник міської військово-цивільної адміністрації</w:t>
            </w:r>
          </w:p>
          <w:p w:rsidR="003909D4" w:rsidRDefault="003909D4" w:rsidP="006234E2">
            <w:pPr>
              <w:ind w:left="113" w:right="113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3909D4" w:rsidRPr="00F86800" w:rsidRDefault="003909D4" w:rsidP="003909D4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Загальна частина</w:t>
      </w:r>
    </w:p>
    <w:p w:rsidR="003909D4" w:rsidRDefault="003909D4" w:rsidP="003909D4">
      <w:pPr>
        <w:ind w:left="720"/>
        <w:rPr>
          <w:b/>
        </w:rPr>
      </w:pPr>
    </w:p>
    <w:p w:rsidR="003909D4" w:rsidRPr="00C822F5" w:rsidRDefault="003909D4" w:rsidP="003909D4">
      <w:pPr>
        <w:jc w:val="both"/>
        <w:rPr>
          <w:sz w:val="28"/>
          <w:szCs w:val="28"/>
          <w:lang w:val="uk-UA"/>
        </w:rPr>
      </w:pPr>
      <w:proofErr w:type="spellStart"/>
      <w:r w:rsidRPr="00C822F5">
        <w:rPr>
          <w:sz w:val="28"/>
          <w:szCs w:val="28"/>
        </w:rPr>
        <w:lastRenderedPageBreak/>
        <w:t>Накопиченняборгі</w:t>
      </w:r>
      <w:proofErr w:type="gramStart"/>
      <w:r w:rsidRPr="00C822F5">
        <w:rPr>
          <w:sz w:val="28"/>
          <w:szCs w:val="28"/>
        </w:rPr>
        <w:t>в</w:t>
      </w:r>
      <w:proofErr w:type="spellEnd"/>
      <w:proofErr w:type="gramEnd"/>
      <w:r w:rsidRPr="00C822F5">
        <w:rPr>
          <w:sz w:val="28"/>
          <w:szCs w:val="28"/>
        </w:rPr>
        <w:t xml:space="preserve"> за </w:t>
      </w:r>
      <w:proofErr w:type="spellStart"/>
      <w:r w:rsidRPr="00C822F5">
        <w:rPr>
          <w:sz w:val="28"/>
          <w:szCs w:val="28"/>
        </w:rPr>
        <w:t>електричнуенергію</w:t>
      </w:r>
      <w:proofErr w:type="spellEnd"/>
      <w:r w:rsidRPr="00C822F5">
        <w:rPr>
          <w:sz w:val="28"/>
          <w:szCs w:val="28"/>
        </w:rPr>
        <w:t xml:space="preserve"> </w:t>
      </w:r>
      <w:proofErr w:type="spellStart"/>
      <w:r w:rsidRPr="00C822F5">
        <w:rPr>
          <w:sz w:val="28"/>
          <w:szCs w:val="28"/>
        </w:rPr>
        <w:t>є</w:t>
      </w:r>
      <w:proofErr w:type="spellEnd"/>
      <w:r w:rsidRPr="00C822F5">
        <w:rPr>
          <w:sz w:val="28"/>
          <w:szCs w:val="28"/>
        </w:rPr>
        <w:t xml:space="preserve"> частою проблемою у </w:t>
      </w:r>
      <w:proofErr w:type="spellStart"/>
      <w:r w:rsidRPr="00C822F5">
        <w:rPr>
          <w:sz w:val="28"/>
          <w:szCs w:val="28"/>
        </w:rPr>
        <w:t>взаємовідносинахізбюджетнимиорганізаціями</w:t>
      </w:r>
      <w:proofErr w:type="spellEnd"/>
      <w:r w:rsidRPr="00C822F5">
        <w:rPr>
          <w:sz w:val="28"/>
          <w:szCs w:val="28"/>
        </w:rPr>
        <w:t xml:space="preserve">. </w:t>
      </w:r>
      <w:proofErr w:type="spellStart"/>
      <w:r w:rsidRPr="00C822F5">
        <w:rPr>
          <w:sz w:val="28"/>
          <w:szCs w:val="28"/>
        </w:rPr>
        <w:t>Водночас</w:t>
      </w:r>
      <w:proofErr w:type="spellEnd"/>
      <w:r w:rsidRPr="00C822F5">
        <w:rPr>
          <w:sz w:val="28"/>
          <w:szCs w:val="28"/>
        </w:rPr>
        <w:t xml:space="preserve"> </w:t>
      </w:r>
      <w:proofErr w:type="spellStart"/>
      <w:r w:rsidRPr="00C822F5">
        <w:rPr>
          <w:sz w:val="28"/>
          <w:szCs w:val="28"/>
        </w:rPr>
        <w:t>є</w:t>
      </w:r>
      <w:proofErr w:type="spellEnd"/>
      <w:r w:rsidRPr="00C822F5">
        <w:rPr>
          <w:sz w:val="28"/>
          <w:szCs w:val="28"/>
        </w:rPr>
        <w:t xml:space="preserve"> </w:t>
      </w:r>
      <w:proofErr w:type="spellStart"/>
      <w:r w:rsidRPr="00C822F5">
        <w:rPr>
          <w:sz w:val="28"/>
          <w:szCs w:val="28"/>
        </w:rPr>
        <w:t>значнакатегоріяустанов</w:t>
      </w:r>
      <w:proofErr w:type="spellEnd"/>
      <w:r w:rsidRPr="00C822F5">
        <w:rPr>
          <w:sz w:val="28"/>
          <w:szCs w:val="28"/>
        </w:rPr>
        <w:t xml:space="preserve">, </w:t>
      </w:r>
      <w:proofErr w:type="spellStart"/>
      <w:r w:rsidRPr="00C822F5">
        <w:rPr>
          <w:sz w:val="28"/>
          <w:szCs w:val="28"/>
        </w:rPr>
        <w:t>щофінансуються</w:t>
      </w:r>
      <w:proofErr w:type="spellEnd"/>
      <w:r w:rsidRPr="00C822F5">
        <w:rPr>
          <w:sz w:val="28"/>
          <w:szCs w:val="28"/>
        </w:rPr>
        <w:t xml:space="preserve"> </w:t>
      </w:r>
      <w:proofErr w:type="spellStart"/>
      <w:r w:rsidRPr="00C822F5">
        <w:rPr>
          <w:sz w:val="28"/>
          <w:szCs w:val="28"/>
        </w:rPr>
        <w:t>з</w:t>
      </w:r>
      <w:proofErr w:type="spellEnd"/>
      <w:r w:rsidRPr="00C822F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місцевого</w:t>
      </w:r>
      <w:r w:rsidRPr="00C822F5">
        <w:rPr>
          <w:sz w:val="28"/>
          <w:szCs w:val="28"/>
        </w:rPr>
        <w:t xml:space="preserve"> бюджету, </w:t>
      </w:r>
      <w:r>
        <w:rPr>
          <w:sz w:val="28"/>
          <w:szCs w:val="28"/>
          <w:lang w:val="uk-UA"/>
        </w:rPr>
        <w:t xml:space="preserve">такі як </w:t>
      </w:r>
      <w:proofErr w:type="spellStart"/>
      <w:r w:rsidRPr="00C822F5">
        <w:rPr>
          <w:sz w:val="28"/>
          <w:szCs w:val="28"/>
        </w:rPr>
        <w:t>лікар</w:t>
      </w:r>
      <w:proofErr w:type="spellEnd"/>
      <w:r>
        <w:rPr>
          <w:sz w:val="28"/>
          <w:szCs w:val="28"/>
          <w:lang w:val="uk-UA"/>
        </w:rPr>
        <w:t>ні</w:t>
      </w:r>
      <w:r w:rsidRPr="00C822F5">
        <w:rPr>
          <w:sz w:val="28"/>
          <w:szCs w:val="28"/>
        </w:rPr>
        <w:t xml:space="preserve">, </w:t>
      </w:r>
      <w:proofErr w:type="spellStart"/>
      <w:r w:rsidRPr="00C822F5">
        <w:rPr>
          <w:sz w:val="28"/>
          <w:szCs w:val="28"/>
        </w:rPr>
        <w:t>дитяч</w:t>
      </w:r>
      <w:proofErr w:type="spellEnd"/>
      <w:r>
        <w:rPr>
          <w:sz w:val="28"/>
          <w:szCs w:val="28"/>
          <w:lang w:val="uk-UA"/>
        </w:rPr>
        <w:t>і</w:t>
      </w:r>
      <w:proofErr w:type="spellStart"/>
      <w:r w:rsidRPr="00C822F5">
        <w:rPr>
          <w:sz w:val="28"/>
          <w:szCs w:val="28"/>
        </w:rPr>
        <w:t>садочк</w:t>
      </w:r>
      <w:proofErr w:type="spellEnd"/>
      <w:r>
        <w:rPr>
          <w:sz w:val="28"/>
          <w:szCs w:val="28"/>
          <w:lang w:val="uk-UA"/>
        </w:rPr>
        <w:t>и</w:t>
      </w:r>
      <w:r w:rsidRPr="00C822F5">
        <w:rPr>
          <w:sz w:val="28"/>
          <w:szCs w:val="28"/>
        </w:rPr>
        <w:t xml:space="preserve">, </w:t>
      </w:r>
      <w:proofErr w:type="spellStart"/>
      <w:r w:rsidRPr="00C822F5">
        <w:rPr>
          <w:sz w:val="28"/>
          <w:szCs w:val="28"/>
        </w:rPr>
        <w:t>якінеможливовідключитивідпостачанняенергоносіїв</w:t>
      </w:r>
      <w:proofErr w:type="spellEnd"/>
      <w:r w:rsidRPr="00C822F5">
        <w:rPr>
          <w:sz w:val="28"/>
          <w:szCs w:val="28"/>
        </w:rPr>
        <w:t xml:space="preserve">, </w:t>
      </w:r>
      <w:proofErr w:type="spellStart"/>
      <w:r w:rsidRPr="00C822F5">
        <w:rPr>
          <w:sz w:val="28"/>
          <w:szCs w:val="28"/>
        </w:rPr>
        <w:t>оскількитака</w:t>
      </w:r>
      <w:proofErr w:type="spellEnd"/>
      <w:r w:rsidRPr="00C822F5">
        <w:rPr>
          <w:sz w:val="28"/>
          <w:szCs w:val="28"/>
        </w:rPr>
        <w:t xml:space="preserve"> процедура </w:t>
      </w:r>
      <w:proofErr w:type="spellStart"/>
      <w:r w:rsidRPr="00C822F5">
        <w:rPr>
          <w:sz w:val="28"/>
          <w:szCs w:val="28"/>
        </w:rPr>
        <w:t>створюєцілий</w:t>
      </w:r>
      <w:proofErr w:type="spellEnd"/>
      <w:r w:rsidRPr="00C822F5">
        <w:rPr>
          <w:sz w:val="28"/>
          <w:szCs w:val="28"/>
        </w:rPr>
        <w:t xml:space="preserve"> пласт </w:t>
      </w:r>
      <w:proofErr w:type="spellStart"/>
      <w:proofErr w:type="gramStart"/>
      <w:r w:rsidRPr="00C822F5">
        <w:rPr>
          <w:sz w:val="28"/>
          <w:szCs w:val="28"/>
        </w:rPr>
        <w:t>соц</w:t>
      </w:r>
      <w:proofErr w:type="gramEnd"/>
      <w:r w:rsidRPr="00C822F5">
        <w:rPr>
          <w:sz w:val="28"/>
          <w:szCs w:val="28"/>
        </w:rPr>
        <w:t>іальних</w:t>
      </w:r>
      <w:proofErr w:type="spellEnd"/>
      <w:r w:rsidRPr="00C822F5">
        <w:rPr>
          <w:sz w:val="28"/>
          <w:szCs w:val="28"/>
        </w:rPr>
        <w:t xml:space="preserve"> проблем для </w:t>
      </w:r>
      <w:proofErr w:type="spellStart"/>
      <w:r w:rsidRPr="00C822F5">
        <w:rPr>
          <w:sz w:val="28"/>
          <w:szCs w:val="28"/>
        </w:rPr>
        <w:t>населення</w:t>
      </w:r>
      <w:proofErr w:type="spellEnd"/>
      <w:r w:rsidRPr="00C822F5">
        <w:rPr>
          <w:sz w:val="28"/>
          <w:szCs w:val="28"/>
        </w:rPr>
        <w:t>.</w:t>
      </w:r>
    </w:p>
    <w:p w:rsidR="003909D4" w:rsidRDefault="003909D4" w:rsidP="003909D4">
      <w:pPr>
        <w:jc w:val="both"/>
        <w:rPr>
          <w:sz w:val="28"/>
          <w:szCs w:val="28"/>
          <w:shd w:val="clear" w:color="auto" w:fill="FFFFFF"/>
          <w:lang w:val="uk-UA"/>
        </w:rPr>
      </w:pPr>
      <w:r w:rsidRPr="00787C93">
        <w:rPr>
          <w:sz w:val="28"/>
          <w:szCs w:val="28"/>
          <w:lang w:val="uk-UA"/>
        </w:rPr>
        <w:t xml:space="preserve">Стаття 91 Бюджетного кодексу України (зі змінами) містить перелік </w:t>
      </w:r>
      <w:r w:rsidRPr="009C206E">
        <w:rPr>
          <w:sz w:val="28"/>
          <w:szCs w:val="28"/>
          <w:shd w:val="clear" w:color="auto" w:fill="FFFFFF"/>
          <w:lang w:val="uk-UA"/>
        </w:rPr>
        <w:t>видатків місцевих бюджетів, що можуть здійснюватися з усіх місцевих бюджетів, зокрема, видатки на</w:t>
      </w:r>
      <w:r w:rsidRPr="00787C93">
        <w:rPr>
          <w:sz w:val="28"/>
          <w:szCs w:val="28"/>
          <w:shd w:val="clear" w:color="auto" w:fill="FFFFFF"/>
        </w:rPr>
        <w:t> </w:t>
      </w:r>
      <w:r w:rsidRPr="009C206E"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інші програми</w:t>
      </w:r>
      <w:r w:rsidRPr="009C206E">
        <w:rPr>
          <w:sz w:val="28"/>
          <w:szCs w:val="28"/>
          <w:shd w:val="clear" w:color="auto" w:fill="FFFFFF"/>
          <w:lang w:val="uk-UA"/>
        </w:rPr>
        <w:t xml:space="preserve">, пов’язані з виконанням власних повноважень, затверджені відповідною місцевою радою згідно із </w:t>
      </w:r>
      <w:proofErr w:type="spellStart"/>
      <w:r w:rsidRPr="009C206E">
        <w:rPr>
          <w:sz w:val="28"/>
          <w:szCs w:val="28"/>
          <w:shd w:val="clear" w:color="auto" w:fill="FFFFFF"/>
          <w:lang w:val="uk-UA"/>
        </w:rPr>
        <w:t>законом.</w:t>
      </w:r>
      <w:r w:rsidRPr="0012701E">
        <w:rPr>
          <w:sz w:val="28"/>
          <w:szCs w:val="28"/>
          <w:shd w:val="clear" w:color="auto" w:fill="FFFFFF"/>
          <w:lang w:val="uk-UA"/>
        </w:rPr>
        <w:t>До</w:t>
      </w:r>
      <w:proofErr w:type="spellEnd"/>
      <w:r w:rsidRPr="0012701E">
        <w:rPr>
          <w:sz w:val="28"/>
          <w:szCs w:val="28"/>
          <w:shd w:val="clear" w:color="auto" w:fill="FFFFFF"/>
          <w:lang w:val="uk-UA"/>
        </w:rPr>
        <w:t xml:space="preserve"> власних (самоврядних) </w:t>
      </w:r>
      <w:proofErr w:type="spellStart"/>
      <w:r w:rsidRPr="0012701E">
        <w:rPr>
          <w:sz w:val="28"/>
          <w:szCs w:val="28"/>
          <w:shd w:val="clear" w:color="auto" w:fill="FFFFFF"/>
          <w:lang w:val="uk-UA"/>
        </w:rPr>
        <w:t>повноваженьвиконавчихорганівсільських</w:t>
      </w:r>
      <w:proofErr w:type="spellEnd"/>
      <w:r w:rsidRPr="0012701E">
        <w:rPr>
          <w:sz w:val="28"/>
          <w:szCs w:val="28"/>
          <w:shd w:val="clear" w:color="auto" w:fill="FFFFFF"/>
          <w:lang w:val="uk-UA"/>
        </w:rPr>
        <w:t xml:space="preserve">, селищних, міських рад належать повноваження з </w:t>
      </w:r>
      <w:proofErr w:type="spellStart"/>
      <w:r w:rsidRPr="0012701E">
        <w:rPr>
          <w:sz w:val="28"/>
          <w:szCs w:val="28"/>
          <w:shd w:val="clear" w:color="auto" w:fill="FFFFFF"/>
          <w:lang w:val="uk-UA"/>
        </w:rPr>
        <w:t>управлінняоб’єктамижитлово-комунальногогосподарства</w:t>
      </w:r>
      <w:proofErr w:type="spellEnd"/>
      <w:r w:rsidRPr="0012701E">
        <w:rPr>
          <w:sz w:val="28"/>
          <w:szCs w:val="28"/>
          <w:shd w:val="clear" w:color="auto" w:fill="FFFFFF"/>
          <w:lang w:val="uk-UA"/>
        </w:rPr>
        <w:t xml:space="preserve">, побутового, </w:t>
      </w:r>
      <w:proofErr w:type="spellStart"/>
      <w:r w:rsidRPr="0012701E">
        <w:rPr>
          <w:sz w:val="28"/>
          <w:szCs w:val="28"/>
          <w:shd w:val="clear" w:color="auto" w:fill="FFFFFF"/>
          <w:lang w:val="uk-UA"/>
        </w:rPr>
        <w:t>торговельногообслуговування</w:t>
      </w:r>
      <w:proofErr w:type="spellEnd"/>
      <w:r w:rsidRPr="0012701E">
        <w:rPr>
          <w:sz w:val="28"/>
          <w:szCs w:val="28"/>
          <w:shd w:val="clear" w:color="auto" w:fill="FFFFFF"/>
          <w:lang w:val="uk-UA"/>
        </w:rPr>
        <w:t xml:space="preserve">, транспорту і зв’язку, </w:t>
      </w:r>
      <w:proofErr w:type="spellStart"/>
      <w:r w:rsidRPr="0012701E">
        <w:rPr>
          <w:sz w:val="28"/>
          <w:szCs w:val="28"/>
          <w:shd w:val="clear" w:color="auto" w:fill="FFFFFF"/>
          <w:lang w:val="uk-UA"/>
        </w:rPr>
        <w:t>щоперебувають</w:t>
      </w:r>
      <w:proofErr w:type="spellEnd"/>
      <w:r w:rsidRPr="0012701E">
        <w:rPr>
          <w:sz w:val="28"/>
          <w:szCs w:val="28"/>
          <w:shd w:val="clear" w:color="auto" w:fill="FFFFFF"/>
          <w:lang w:val="uk-UA"/>
        </w:rPr>
        <w:t xml:space="preserve"> у </w:t>
      </w:r>
      <w:proofErr w:type="spellStart"/>
      <w:r w:rsidRPr="0012701E">
        <w:rPr>
          <w:sz w:val="28"/>
          <w:szCs w:val="28"/>
          <w:shd w:val="clear" w:color="auto" w:fill="FFFFFF"/>
          <w:lang w:val="uk-UA"/>
        </w:rPr>
        <w:t>комунальнійвласностівідповіднихтериторіальних</w:t>
      </w:r>
      <w:proofErr w:type="spellEnd"/>
      <w:r w:rsidRPr="0012701E">
        <w:rPr>
          <w:sz w:val="28"/>
          <w:szCs w:val="28"/>
          <w:shd w:val="clear" w:color="auto" w:fill="FFFFFF"/>
          <w:lang w:val="uk-UA"/>
        </w:rPr>
        <w:t xml:space="preserve"> громад, </w:t>
      </w:r>
      <w:proofErr w:type="spellStart"/>
      <w:r w:rsidRPr="0012701E">
        <w:rPr>
          <w:sz w:val="28"/>
          <w:szCs w:val="28"/>
          <w:shd w:val="clear" w:color="auto" w:fill="FFFFFF"/>
          <w:lang w:val="uk-UA"/>
        </w:rPr>
        <w:t>забезпеченняїхналежногоутримання</w:t>
      </w:r>
      <w:proofErr w:type="spellEnd"/>
      <w:r w:rsidRPr="0012701E">
        <w:rPr>
          <w:sz w:val="28"/>
          <w:szCs w:val="28"/>
          <w:shd w:val="clear" w:color="auto" w:fill="FFFFFF"/>
          <w:lang w:val="uk-UA"/>
        </w:rPr>
        <w:t xml:space="preserve"> та </w:t>
      </w:r>
      <w:proofErr w:type="spellStart"/>
      <w:r w:rsidRPr="0012701E">
        <w:rPr>
          <w:sz w:val="28"/>
          <w:szCs w:val="28"/>
          <w:shd w:val="clear" w:color="auto" w:fill="FFFFFF"/>
          <w:lang w:val="uk-UA"/>
        </w:rPr>
        <w:t>ефективноїексплуатації</w:t>
      </w:r>
      <w:proofErr w:type="spellEnd"/>
      <w:r w:rsidRPr="0012701E">
        <w:rPr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12701E">
        <w:rPr>
          <w:sz w:val="28"/>
          <w:szCs w:val="28"/>
          <w:shd w:val="clear" w:color="auto" w:fill="FFFFFF"/>
          <w:lang w:val="uk-UA"/>
        </w:rPr>
        <w:t>необхідногорівня</w:t>
      </w:r>
      <w:proofErr w:type="spellEnd"/>
      <w:r w:rsidRPr="0012701E">
        <w:rPr>
          <w:sz w:val="28"/>
          <w:szCs w:val="28"/>
          <w:shd w:val="clear" w:color="auto" w:fill="FFFFFF"/>
          <w:lang w:val="uk-UA"/>
        </w:rPr>
        <w:t xml:space="preserve"> та </w:t>
      </w:r>
      <w:proofErr w:type="spellStart"/>
      <w:r w:rsidRPr="0012701E">
        <w:rPr>
          <w:sz w:val="28"/>
          <w:szCs w:val="28"/>
          <w:shd w:val="clear" w:color="auto" w:fill="FFFFFF"/>
          <w:lang w:val="uk-UA"/>
        </w:rPr>
        <w:t>якостіпослугнаселенню</w:t>
      </w:r>
      <w:proofErr w:type="spellEnd"/>
      <w:r w:rsidRPr="0012701E">
        <w:rPr>
          <w:sz w:val="28"/>
          <w:szCs w:val="28"/>
          <w:shd w:val="clear" w:color="auto" w:fill="FFFFFF"/>
          <w:lang w:val="uk-UA"/>
        </w:rPr>
        <w:t>.</w:t>
      </w:r>
      <w:r w:rsidRPr="00787C93">
        <w:rPr>
          <w:sz w:val="28"/>
          <w:szCs w:val="28"/>
          <w:shd w:val="clear" w:color="auto" w:fill="FFFFFF"/>
        </w:rPr>
        <w:t> </w:t>
      </w:r>
      <w:r w:rsidRPr="00787C93">
        <w:rPr>
          <w:sz w:val="28"/>
          <w:szCs w:val="28"/>
          <w:lang w:val="uk-UA"/>
        </w:rPr>
        <w:t xml:space="preserve">Законом України «Про військово-цивільні адміністрації» (зі змінами) встановлено, що </w:t>
      </w:r>
      <w:proofErr w:type="spellStart"/>
      <w:r w:rsidRPr="00787C93">
        <w:rPr>
          <w:sz w:val="28"/>
          <w:szCs w:val="28"/>
          <w:shd w:val="clear" w:color="auto" w:fill="FFFFFF"/>
        </w:rPr>
        <w:t>Військово-цивільніадміністраціїнаселенихпунктів</w:t>
      </w:r>
      <w:proofErr w:type="spellEnd"/>
      <w:r w:rsidRPr="00787C93">
        <w:rPr>
          <w:sz w:val="28"/>
          <w:szCs w:val="28"/>
          <w:shd w:val="clear" w:color="auto" w:fill="FFFFFF"/>
        </w:rPr>
        <w:t xml:space="preserve"> - </w:t>
      </w:r>
      <w:proofErr w:type="spellStart"/>
      <w:r w:rsidRPr="00787C93">
        <w:rPr>
          <w:sz w:val="28"/>
          <w:szCs w:val="28"/>
          <w:shd w:val="clear" w:color="auto" w:fill="FFFFFF"/>
        </w:rPr>
        <w:t>цетимчасовідержавніоргани</w:t>
      </w:r>
      <w:proofErr w:type="spellEnd"/>
      <w:r w:rsidRPr="00787C93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87C93">
        <w:rPr>
          <w:sz w:val="28"/>
          <w:szCs w:val="28"/>
          <w:shd w:val="clear" w:color="auto" w:fill="FFFFFF"/>
        </w:rPr>
        <w:t>щоздійснюють</w:t>
      </w:r>
      <w:proofErr w:type="spellEnd"/>
      <w:r w:rsidRPr="00787C93">
        <w:rPr>
          <w:sz w:val="28"/>
          <w:szCs w:val="28"/>
          <w:shd w:val="clear" w:color="auto" w:fill="FFFFFF"/>
        </w:rPr>
        <w:t xml:space="preserve"> на </w:t>
      </w:r>
      <w:proofErr w:type="spellStart"/>
      <w:r w:rsidRPr="00787C93">
        <w:rPr>
          <w:sz w:val="28"/>
          <w:szCs w:val="28"/>
          <w:shd w:val="clear" w:color="auto" w:fill="FFFFFF"/>
        </w:rPr>
        <w:t>територіяхвідповіднихтериторіальних</w:t>
      </w:r>
      <w:proofErr w:type="spellEnd"/>
      <w:r w:rsidRPr="00787C93">
        <w:rPr>
          <w:sz w:val="28"/>
          <w:szCs w:val="28"/>
          <w:shd w:val="clear" w:color="auto" w:fill="FFFFFF"/>
        </w:rPr>
        <w:t xml:space="preserve"> громад, </w:t>
      </w:r>
      <w:proofErr w:type="spellStart"/>
      <w:r w:rsidRPr="00787C93">
        <w:rPr>
          <w:sz w:val="28"/>
          <w:szCs w:val="28"/>
          <w:shd w:val="clear" w:color="auto" w:fill="FFFFFF"/>
        </w:rPr>
        <w:t>затвердженихКабінетомМіністрівУкраїни</w:t>
      </w:r>
      <w:proofErr w:type="spellEnd"/>
      <w:r w:rsidRPr="00787C93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87C93">
        <w:rPr>
          <w:sz w:val="28"/>
          <w:szCs w:val="28"/>
          <w:shd w:val="clear" w:color="auto" w:fill="FFFFFF"/>
        </w:rPr>
        <w:t>повноваженнясільських</w:t>
      </w:r>
      <w:proofErr w:type="spellEnd"/>
      <w:r w:rsidRPr="00787C93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87C93">
        <w:rPr>
          <w:sz w:val="28"/>
          <w:szCs w:val="28"/>
          <w:shd w:val="clear" w:color="auto" w:fill="FFFFFF"/>
        </w:rPr>
        <w:t>селищних</w:t>
      </w:r>
      <w:proofErr w:type="spellEnd"/>
      <w:r w:rsidRPr="00787C93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87C93">
        <w:rPr>
          <w:sz w:val="28"/>
          <w:szCs w:val="28"/>
          <w:shd w:val="clear" w:color="auto" w:fill="FFFFFF"/>
        </w:rPr>
        <w:t>міських</w:t>
      </w:r>
      <w:proofErr w:type="spellEnd"/>
      <w:r w:rsidRPr="00787C93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87C93">
        <w:rPr>
          <w:sz w:val="28"/>
          <w:szCs w:val="28"/>
          <w:shd w:val="clear" w:color="auto" w:fill="FFFFFF"/>
        </w:rPr>
        <w:t>районних</w:t>
      </w:r>
      <w:proofErr w:type="spellEnd"/>
      <w:r w:rsidRPr="00787C93">
        <w:rPr>
          <w:sz w:val="28"/>
          <w:szCs w:val="28"/>
          <w:shd w:val="clear" w:color="auto" w:fill="FFFFFF"/>
        </w:rPr>
        <w:t xml:space="preserve"> у </w:t>
      </w:r>
      <w:proofErr w:type="spellStart"/>
      <w:r w:rsidRPr="00787C93">
        <w:rPr>
          <w:sz w:val="28"/>
          <w:szCs w:val="28"/>
          <w:shd w:val="clear" w:color="auto" w:fill="FFFFFF"/>
        </w:rPr>
        <w:t>містах</w:t>
      </w:r>
      <w:proofErr w:type="spellEnd"/>
      <w:r w:rsidRPr="00787C93">
        <w:rPr>
          <w:sz w:val="28"/>
          <w:szCs w:val="28"/>
          <w:shd w:val="clear" w:color="auto" w:fill="FFFFFF"/>
        </w:rPr>
        <w:t xml:space="preserve"> (у </w:t>
      </w:r>
      <w:proofErr w:type="spellStart"/>
      <w:r w:rsidRPr="00787C93">
        <w:rPr>
          <w:sz w:val="28"/>
          <w:szCs w:val="28"/>
          <w:shd w:val="clear" w:color="auto" w:fill="FFFFFF"/>
        </w:rPr>
        <w:t>разіїхстворення</w:t>
      </w:r>
      <w:proofErr w:type="spellEnd"/>
      <w:r w:rsidRPr="00787C93">
        <w:rPr>
          <w:sz w:val="28"/>
          <w:szCs w:val="28"/>
          <w:shd w:val="clear" w:color="auto" w:fill="FFFFFF"/>
        </w:rPr>
        <w:t xml:space="preserve">) рад, </w:t>
      </w:r>
      <w:proofErr w:type="spellStart"/>
      <w:r w:rsidRPr="00787C93">
        <w:rPr>
          <w:sz w:val="28"/>
          <w:szCs w:val="28"/>
          <w:shd w:val="clear" w:color="auto" w:fill="FFFFFF"/>
        </w:rPr>
        <w:t>виконавчихорганівсільських</w:t>
      </w:r>
      <w:proofErr w:type="spellEnd"/>
      <w:r w:rsidRPr="00787C93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87C93">
        <w:rPr>
          <w:sz w:val="28"/>
          <w:szCs w:val="28"/>
          <w:shd w:val="clear" w:color="auto" w:fill="FFFFFF"/>
        </w:rPr>
        <w:t>селищних</w:t>
      </w:r>
      <w:proofErr w:type="spellEnd"/>
      <w:r w:rsidRPr="00787C93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87C93">
        <w:rPr>
          <w:sz w:val="28"/>
          <w:szCs w:val="28"/>
          <w:shd w:val="clear" w:color="auto" w:fill="FFFFFF"/>
        </w:rPr>
        <w:t>міських</w:t>
      </w:r>
      <w:proofErr w:type="spellEnd"/>
      <w:r w:rsidRPr="00787C93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87C93">
        <w:rPr>
          <w:sz w:val="28"/>
          <w:szCs w:val="28"/>
          <w:shd w:val="clear" w:color="auto" w:fill="FFFFFF"/>
        </w:rPr>
        <w:t>районних</w:t>
      </w:r>
      <w:proofErr w:type="spellEnd"/>
      <w:r w:rsidRPr="00787C93">
        <w:rPr>
          <w:sz w:val="28"/>
          <w:szCs w:val="28"/>
          <w:shd w:val="clear" w:color="auto" w:fill="FFFFFF"/>
        </w:rPr>
        <w:t xml:space="preserve"> у </w:t>
      </w:r>
      <w:proofErr w:type="spellStart"/>
      <w:r w:rsidRPr="00787C93">
        <w:rPr>
          <w:sz w:val="28"/>
          <w:szCs w:val="28"/>
          <w:shd w:val="clear" w:color="auto" w:fill="FFFFFF"/>
        </w:rPr>
        <w:t>містах</w:t>
      </w:r>
      <w:proofErr w:type="spellEnd"/>
      <w:r w:rsidRPr="00787C93">
        <w:rPr>
          <w:sz w:val="28"/>
          <w:szCs w:val="28"/>
          <w:shd w:val="clear" w:color="auto" w:fill="FFFFFF"/>
        </w:rPr>
        <w:t xml:space="preserve"> (у </w:t>
      </w:r>
      <w:proofErr w:type="spellStart"/>
      <w:r w:rsidRPr="00787C93">
        <w:rPr>
          <w:sz w:val="28"/>
          <w:szCs w:val="28"/>
          <w:shd w:val="clear" w:color="auto" w:fill="FFFFFF"/>
        </w:rPr>
        <w:t>разіїхстворення</w:t>
      </w:r>
      <w:proofErr w:type="spellEnd"/>
      <w:r w:rsidRPr="00787C93">
        <w:rPr>
          <w:sz w:val="28"/>
          <w:szCs w:val="28"/>
          <w:shd w:val="clear" w:color="auto" w:fill="FFFFFF"/>
        </w:rPr>
        <w:t xml:space="preserve">) рад, </w:t>
      </w:r>
      <w:proofErr w:type="spellStart"/>
      <w:r w:rsidRPr="00787C93">
        <w:rPr>
          <w:sz w:val="28"/>
          <w:szCs w:val="28"/>
          <w:shd w:val="clear" w:color="auto" w:fill="FFFFFF"/>
        </w:rPr>
        <w:t>сільських</w:t>
      </w:r>
      <w:proofErr w:type="spellEnd"/>
      <w:r w:rsidRPr="00787C93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87C93">
        <w:rPr>
          <w:sz w:val="28"/>
          <w:szCs w:val="28"/>
          <w:shd w:val="clear" w:color="auto" w:fill="FFFFFF"/>
        </w:rPr>
        <w:t>селищних</w:t>
      </w:r>
      <w:proofErr w:type="spellEnd"/>
      <w:r w:rsidRPr="00787C93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87C93">
        <w:rPr>
          <w:sz w:val="28"/>
          <w:szCs w:val="28"/>
          <w:shd w:val="clear" w:color="auto" w:fill="FFFFFF"/>
        </w:rPr>
        <w:t>міськихголів</w:t>
      </w:r>
      <w:proofErr w:type="spellEnd"/>
      <w:r w:rsidRPr="00787C93">
        <w:rPr>
          <w:sz w:val="28"/>
          <w:szCs w:val="28"/>
          <w:shd w:val="clear" w:color="auto" w:fill="FFFFFF"/>
        </w:rPr>
        <w:t xml:space="preserve"> та </w:t>
      </w:r>
      <w:proofErr w:type="spellStart"/>
      <w:r w:rsidRPr="00787C93">
        <w:rPr>
          <w:sz w:val="28"/>
          <w:szCs w:val="28"/>
          <w:shd w:val="clear" w:color="auto" w:fill="FFFFFF"/>
        </w:rPr>
        <w:t>іншіповноваження</w:t>
      </w:r>
      <w:proofErr w:type="spellEnd"/>
      <w:r w:rsidRPr="00787C93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87C93">
        <w:rPr>
          <w:sz w:val="28"/>
          <w:szCs w:val="28"/>
          <w:shd w:val="clear" w:color="auto" w:fill="FFFFFF"/>
        </w:rPr>
        <w:t>визначені</w:t>
      </w:r>
      <w:proofErr w:type="spellEnd"/>
      <w:r w:rsidRPr="00787C93">
        <w:rPr>
          <w:sz w:val="28"/>
          <w:szCs w:val="28"/>
          <w:shd w:val="clear" w:color="auto" w:fill="FFFFFF"/>
        </w:rPr>
        <w:t xml:space="preserve"> Законом.</w:t>
      </w:r>
    </w:p>
    <w:p w:rsidR="003909D4" w:rsidRDefault="003909D4" w:rsidP="003909D4">
      <w:pPr>
        <w:jc w:val="both"/>
        <w:rPr>
          <w:sz w:val="28"/>
          <w:szCs w:val="28"/>
          <w:lang w:val="uk-UA"/>
        </w:rPr>
      </w:pPr>
    </w:p>
    <w:p w:rsidR="003909D4" w:rsidRDefault="003909D4" w:rsidP="003909D4">
      <w:pPr>
        <w:jc w:val="both"/>
        <w:rPr>
          <w:lang w:val="uk-UA"/>
        </w:rPr>
      </w:pPr>
    </w:p>
    <w:p w:rsidR="003909D4" w:rsidRDefault="003909D4" w:rsidP="003909D4">
      <w:pPr>
        <w:ind w:left="64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III</w:t>
      </w:r>
      <w:r w:rsidRPr="007857C3">
        <w:rPr>
          <w:b/>
          <w:sz w:val="28"/>
          <w:szCs w:val="28"/>
        </w:rPr>
        <w:t xml:space="preserve">. </w:t>
      </w:r>
      <w:r w:rsidRPr="006138E6">
        <w:rPr>
          <w:b/>
          <w:sz w:val="28"/>
          <w:szCs w:val="28"/>
          <w:lang w:val="uk-UA"/>
        </w:rPr>
        <w:t>ВИЗНАЧЕННЯ ПРОБЛЕМ</w:t>
      </w:r>
      <w:r>
        <w:rPr>
          <w:b/>
          <w:sz w:val="28"/>
          <w:szCs w:val="28"/>
          <w:lang w:val="uk-UA"/>
        </w:rPr>
        <w:t>И</w:t>
      </w:r>
      <w:r w:rsidRPr="006138E6">
        <w:rPr>
          <w:b/>
          <w:sz w:val="28"/>
          <w:szCs w:val="28"/>
          <w:lang w:val="uk-UA"/>
        </w:rPr>
        <w:t>, НА РОЗВ’ЯЗАННЯ ЯК</w:t>
      </w:r>
      <w:r>
        <w:rPr>
          <w:b/>
          <w:sz w:val="28"/>
          <w:szCs w:val="28"/>
          <w:lang w:val="uk-UA"/>
        </w:rPr>
        <w:t>ОЇ</w:t>
      </w:r>
      <w:r w:rsidRPr="006138E6">
        <w:rPr>
          <w:b/>
          <w:sz w:val="28"/>
          <w:szCs w:val="28"/>
          <w:lang w:val="uk-UA"/>
        </w:rPr>
        <w:t xml:space="preserve"> СПРЯМОВАНА ПРОГРАМА</w:t>
      </w:r>
    </w:p>
    <w:p w:rsidR="003909D4" w:rsidRDefault="003909D4" w:rsidP="003909D4">
      <w:pPr>
        <w:ind w:left="644"/>
        <w:jc w:val="center"/>
        <w:rPr>
          <w:b/>
          <w:sz w:val="28"/>
          <w:szCs w:val="28"/>
          <w:lang w:val="uk-UA"/>
        </w:rPr>
      </w:pPr>
    </w:p>
    <w:p w:rsidR="003909D4" w:rsidRDefault="003909D4" w:rsidP="003909D4">
      <w:pPr>
        <w:pStyle w:val="rvps2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Відповідно до </w:t>
      </w:r>
      <w:r w:rsidRPr="00FA1FA5">
        <w:rPr>
          <w:sz w:val="28"/>
          <w:szCs w:val="28"/>
          <w:lang w:val="uk-UA"/>
        </w:rPr>
        <w:t>розпорядження керівника Волноваської міської військово-цивільної адміністрації від 31.05.2021 року № 33 «Про можливість Волноваської міської військово-цивільної адміністрації Волноваського району Донецької області здійснювати повноваження, віднесені законом до відання виконавчих органів сільських, селищної, міської рад»</w:t>
      </w:r>
      <w:r>
        <w:rPr>
          <w:sz w:val="28"/>
          <w:szCs w:val="28"/>
          <w:lang w:val="uk-UA"/>
        </w:rPr>
        <w:t xml:space="preserve">, </w:t>
      </w:r>
      <w:r w:rsidRPr="00FA1FA5">
        <w:rPr>
          <w:sz w:val="28"/>
          <w:szCs w:val="28"/>
          <w:lang w:val="uk-UA"/>
        </w:rPr>
        <w:t>розпорядження керівника Волноваської міської військово-цивільної адміністрації від 31.05.2021 року № 3</w:t>
      </w:r>
      <w:r>
        <w:rPr>
          <w:sz w:val="28"/>
          <w:szCs w:val="28"/>
          <w:lang w:val="uk-UA"/>
        </w:rPr>
        <w:t>8</w:t>
      </w:r>
      <w:r w:rsidRPr="005F0D52">
        <w:rPr>
          <w:rStyle w:val="HTML"/>
          <w:sz w:val="28"/>
          <w:szCs w:val="28"/>
        </w:rPr>
        <w:t xml:space="preserve"> «</w:t>
      </w:r>
      <w:r w:rsidRPr="005F0D52">
        <w:rPr>
          <w:bCs/>
          <w:sz w:val="28"/>
          <w:lang w:val="uk-UA"/>
        </w:rPr>
        <w:t>Про підпорядкування комунальних</w:t>
      </w:r>
      <w:r w:rsidRPr="005F0D52">
        <w:rPr>
          <w:sz w:val="28"/>
          <w:szCs w:val="28"/>
          <w:lang w:val="uk-UA"/>
        </w:rPr>
        <w:t xml:space="preserve"> закладів дошкільної освіти», розпорядження керівника Волноваської міської військово-цивільної адміністрації від 01.06.2021 № 46 «</w:t>
      </w:r>
      <w:r w:rsidRPr="005F0D52">
        <w:rPr>
          <w:bCs/>
          <w:sz w:val="28"/>
          <w:lang w:val="uk-UA"/>
        </w:rPr>
        <w:t>Про підпорядкування сільських будинків культури»</w:t>
      </w:r>
      <w:r>
        <w:rPr>
          <w:bCs/>
          <w:sz w:val="28"/>
          <w:lang w:val="uk-UA"/>
        </w:rPr>
        <w:t xml:space="preserve"> окремі заклади дошкільної освіти та сільські будинки культури, які розташовані на відповідній території селищної, сільських рад підпорядковані </w:t>
      </w:r>
      <w:r w:rsidRPr="00FA1FA5">
        <w:rPr>
          <w:sz w:val="28"/>
          <w:szCs w:val="28"/>
          <w:lang w:val="uk-UA"/>
        </w:rPr>
        <w:t>Волноваській міській військово-цивільній адміністрації Волноваського району Донецької області в особі відповідального структурного підрозділу – Відділу освіти Волноваської міської військово-цивільної адміністрації Волноваського району Донецької області</w:t>
      </w:r>
      <w:r>
        <w:rPr>
          <w:sz w:val="28"/>
          <w:szCs w:val="28"/>
          <w:lang w:val="uk-UA"/>
        </w:rPr>
        <w:t xml:space="preserve"> (дошкільні заклади освіти) та </w:t>
      </w:r>
      <w:r w:rsidRPr="00FA1FA5">
        <w:rPr>
          <w:sz w:val="28"/>
          <w:szCs w:val="28"/>
          <w:lang w:val="uk-UA"/>
        </w:rPr>
        <w:t xml:space="preserve">Волноваській міській </w:t>
      </w:r>
      <w:r w:rsidRPr="00FA1FA5">
        <w:rPr>
          <w:sz w:val="28"/>
          <w:szCs w:val="28"/>
          <w:lang w:val="uk-UA"/>
        </w:rPr>
        <w:lastRenderedPageBreak/>
        <w:t xml:space="preserve">військово-цивільній адміністрації Волноваського району Донецької області </w:t>
      </w:r>
      <w:r>
        <w:rPr>
          <w:sz w:val="28"/>
          <w:szCs w:val="28"/>
          <w:lang w:val="uk-UA"/>
        </w:rPr>
        <w:t>(сільські будинки культури).</w:t>
      </w:r>
    </w:p>
    <w:p w:rsidR="003909D4" w:rsidRDefault="003909D4" w:rsidP="003909D4">
      <w:pPr>
        <w:pStyle w:val="rvps2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Розпорядженням керівника Волноваської міської військово-цивільної адміністрації від 01.06.2021 № 84 «Про внесення змін та доповнень до розпорядження керівника військово-цивільної адміністрації міста Волноваха від 26.12.2020 року № 547 «Про бюджет Волноваської міської територіальної громади на 2021 рік» внесені відповідні зміни, зокрема в частині видатків, які передбачені на оплату електроенергії. Цим розпорядженням зменшені видатки по дошкільним навчальним закладам, сільським будинкам культури вищезазначених рад та збільшені відповідно Волноваській міській військово-цивільній адміністрації </w:t>
      </w:r>
      <w:r w:rsidRPr="00FA1FA5">
        <w:rPr>
          <w:sz w:val="28"/>
          <w:szCs w:val="28"/>
          <w:lang w:val="uk-UA"/>
        </w:rPr>
        <w:t>Волноваського району Донецької області</w:t>
      </w:r>
      <w:r>
        <w:rPr>
          <w:sz w:val="28"/>
          <w:szCs w:val="28"/>
          <w:lang w:val="uk-UA"/>
        </w:rPr>
        <w:t xml:space="preserve"> та </w:t>
      </w:r>
      <w:r w:rsidRPr="00FA1FA5">
        <w:rPr>
          <w:sz w:val="28"/>
          <w:szCs w:val="28"/>
          <w:lang w:val="uk-UA"/>
        </w:rPr>
        <w:t>Відділу освіти Волноваської міської військово-цивільної адміністрації Волноваського району Донецької області</w:t>
      </w:r>
      <w:r>
        <w:rPr>
          <w:sz w:val="28"/>
          <w:szCs w:val="28"/>
          <w:lang w:val="uk-UA"/>
        </w:rPr>
        <w:t>.</w:t>
      </w:r>
    </w:p>
    <w:p w:rsidR="003909D4" w:rsidRPr="0007316C" w:rsidRDefault="003909D4" w:rsidP="003909D4">
      <w:pPr>
        <w:pStyle w:val="rvps2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Враховуючи певні проблеми з укладанням додаткових угод на постачання електричної енергії із </w:t>
      </w:r>
      <w:r w:rsidRPr="0007316C">
        <w:rPr>
          <w:sz w:val="28"/>
          <w:szCs w:val="28"/>
          <w:lang w:val="uk-UA"/>
        </w:rPr>
        <w:t>Волноваськ</w:t>
      </w:r>
      <w:r>
        <w:rPr>
          <w:sz w:val="28"/>
          <w:szCs w:val="28"/>
          <w:lang w:val="uk-UA"/>
        </w:rPr>
        <w:t xml:space="preserve">им </w:t>
      </w:r>
      <w:r w:rsidRPr="0007316C">
        <w:rPr>
          <w:sz w:val="28"/>
          <w:szCs w:val="28"/>
          <w:lang w:val="uk-UA"/>
        </w:rPr>
        <w:t xml:space="preserve"> РЕМ АТ «ДТЕК Донецькі електромережі»</w:t>
      </w:r>
      <w:r>
        <w:rPr>
          <w:sz w:val="28"/>
          <w:szCs w:val="28"/>
          <w:lang w:val="uk-UA"/>
        </w:rPr>
        <w:t xml:space="preserve"> та враховуючи, що протягом червня місяця точки обліку електричної енергії по дошкільним навчальним закладам та сільським будинкам культури селищної, сільських рад не були підпорядковані Волноваській міській військово-цивільній адміністрації </w:t>
      </w:r>
      <w:r w:rsidRPr="00FA1FA5">
        <w:rPr>
          <w:sz w:val="28"/>
          <w:szCs w:val="28"/>
          <w:lang w:val="uk-UA"/>
        </w:rPr>
        <w:t>Волноваського району Донецької області</w:t>
      </w:r>
      <w:r>
        <w:rPr>
          <w:sz w:val="28"/>
          <w:szCs w:val="28"/>
          <w:lang w:val="uk-UA"/>
        </w:rPr>
        <w:t xml:space="preserve"> та </w:t>
      </w:r>
      <w:r w:rsidRPr="00FA1FA5">
        <w:rPr>
          <w:sz w:val="28"/>
          <w:szCs w:val="28"/>
          <w:lang w:val="uk-UA"/>
        </w:rPr>
        <w:t>Відділу освіти Волноваської міської військово-цивільної адміністрації Волноваського району Донецької області</w:t>
      </w:r>
      <w:r>
        <w:rPr>
          <w:sz w:val="28"/>
          <w:szCs w:val="28"/>
          <w:lang w:val="uk-UA"/>
        </w:rPr>
        <w:t>, виникла проблема оплати рахунків за спожиту електричну енергію у червні місяці.</w:t>
      </w:r>
    </w:p>
    <w:p w:rsidR="003909D4" w:rsidRDefault="003909D4" w:rsidP="003909D4">
      <w:pPr>
        <w:pStyle w:val="rvps2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3909D4" w:rsidRPr="00FA1FA5" w:rsidRDefault="003909D4" w:rsidP="003909D4">
      <w:pPr>
        <w:pStyle w:val="rvps2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3909D4" w:rsidRPr="00A27ABF" w:rsidRDefault="003909D4" w:rsidP="003909D4">
      <w:pPr>
        <w:ind w:left="644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en-US"/>
        </w:rPr>
        <w:t>IV</w:t>
      </w:r>
      <w:r w:rsidRPr="00A27ABF">
        <w:rPr>
          <w:b/>
          <w:bCs/>
          <w:sz w:val="28"/>
          <w:szCs w:val="28"/>
          <w:lang w:val="uk-UA"/>
        </w:rPr>
        <w:t xml:space="preserve">. </w:t>
      </w:r>
      <w:r>
        <w:rPr>
          <w:b/>
          <w:bCs/>
          <w:sz w:val="28"/>
          <w:szCs w:val="28"/>
          <w:lang w:val="uk-UA"/>
        </w:rPr>
        <w:t xml:space="preserve">ВИЗНАЧЕННЯ </w:t>
      </w:r>
      <w:r w:rsidRPr="00A27ABF">
        <w:rPr>
          <w:b/>
          <w:bCs/>
          <w:sz w:val="28"/>
          <w:szCs w:val="28"/>
          <w:lang w:val="uk-UA"/>
        </w:rPr>
        <w:t>М</w:t>
      </w:r>
      <w:r>
        <w:rPr>
          <w:b/>
          <w:bCs/>
          <w:sz w:val="28"/>
          <w:szCs w:val="28"/>
          <w:lang w:val="uk-UA"/>
        </w:rPr>
        <w:t>ЕТИПРОГРАМИ</w:t>
      </w:r>
    </w:p>
    <w:p w:rsidR="003909D4" w:rsidRDefault="003909D4" w:rsidP="003909D4">
      <w:pPr>
        <w:ind w:left="720"/>
        <w:rPr>
          <w:b/>
          <w:bCs/>
          <w:sz w:val="28"/>
          <w:szCs w:val="28"/>
          <w:lang w:val="uk-UA"/>
        </w:rPr>
      </w:pPr>
    </w:p>
    <w:p w:rsidR="003909D4" w:rsidRDefault="003909D4" w:rsidP="003909D4">
      <w:pPr>
        <w:jc w:val="both"/>
        <w:rPr>
          <w:rStyle w:val="FontStyle22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       Метою  Програми є забезпечення  погашення заборгованості з електричної енергії та недопущення нарощування боргів за електричну енергію бюджетними установами Волноваської міської територіальної громади.</w:t>
      </w:r>
    </w:p>
    <w:p w:rsidR="003909D4" w:rsidRDefault="003909D4" w:rsidP="003909D4">
      <w:pPr>
        <w:pStyle w:val="2"/>
        <w:rPr>
          <w:rStyle w:val="FontStyle22"/>
          <w:sz w:val="28"/>
          <w:szCs w:val="28"/>
          <w:lang w:val="uk-UA" w:eastAsia="uk-UA"/>
        </w:rPr>
      </w:pPr>
    </w:p>
    <w:p w:rsidR="003909D4" w:rsidRDefault="003909D4" w:rsidP="003909D4">
      <w:pPr>
        <w:pStyle w:val="2"/>
        <w:rPr>
          <w:rStyle w:val="FontStyle22"/>
          <w:sz w:val="28"/>
          <w:szCs w:val="28"/>
          <w:lang w:val="uk-UA" w:eastAsia="uk-UA"/>
        </w:rPr>
      </w:pPr>
    </w:p>
    <w:p w:rsidR="003909D4" w:rsidRPr="00E25D6C" w:rsidRDefault="003909D4" w:rsidP="003909D4">
      <w:pPr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en-US"/>
        </w:rPr>
        <w:t>V</w:t>
      </w:r>
      <w:r w:rsidRPr="007857C3">
        <w:rPr>
          <w:b/>
          <w:bCs/>
          <w:sz w:val="28"/>
          <w:szCs w:val="28"/>
          <w:lang w:val="uk-UA"/>
        </w:rPr>
        <w:t xml:space="preserve">. </w:t>
      </w:r>
      <w:r w:rsidRPr="00E25D6C">
        <w:rPr>
          <w:b/>
          <w:sz w:val="28"/>
          <w:szCs w:val="28"/>
          <w:lang w:val="uk-UA"/>
        </w:rPr>
        <w:t>ОБ</w:t>
      </w:r>
      <w:r>
        <w:rPr>
          <w:b/>
          <w:sz w:val="28"/>
          <w:szCs w:val="28"/>
          <w:lang w:val="uk-UA"/>
        </w:rPr>
        <w:t>Г</w:t>
      </w:r>
      <w:r w:rsidRPr="00E25D6C">
        <w:rPr>
          <w:b/>
          <w:sz w:val="28"/>
          <w:szCs w:val="28"/>
          <w:lang w:val="uk-UA"/>
        </w:rPr>
        <w:t>РУНТУВАННЯ ШЛЯХІВ І ЗАСОБІВ РОЗВ’ЯЗАННЯ ПРОБЛЕМИ, ОБСЯГІВ ТА ДЖЕРЕЛ ФІНАНСУВАННЯ, СТРОКИ ВИКОНАННЯ ЗАВДАНЬ, ЗАХОДІВ</w:t>
      </w:r>
    </w:p>
    <w:p w:rsidR="003909D4" w:rsidRDefault="003909D4" w:rsidP="003909D4">
      <w:pPr>
        <w:rPr>
          <w:b/>
          <w:bCs/>
          <w:sz w:val="28"/>
          <w:szCs w:val="28"/>
          <w:lang w:val="uk-UA"/>
        </w:rPr>
      </w:pPr>
    </w:p>
    <w:p w:rsidR="003909D4" w:rsidRDefault="003909D4" w:rsidP="003909D4">
      <w:pPr>
        <w:pStyle w:val="2"/>
        <w:tabs>
          <w:tab w:val="left" w:pos="0"/>
        </w:tabs>
        <w:ind w:firstLine="540"/>
        <w:rPr>
          <w:sz w:val="28"/>
          <w:szCs w:val="28"/>
          <w:lang w:val="uk-UA"/>
        </w:rPr>
      </w:pPr>
      <w:r w:rsidRPr="00E97F8B">
        <w:rPr>
          <w:sz w:val="28"/>
          <w:szCs w:val="28"/>
          <w:lang w:val="uk-UA"/>
        </w:rPr>
        <w:t xml:space="preserve">Фінансування Програми в сумі </w:t>
      </w:r>
      <w:r>
        <w:rPr>
          <w:sz w:val="28"/>
          <w:szCs w:val="28"/>
          <w:lang w:val="uk-UA"/>
        </w:rPr>
        <w:t xml:space="preserve">254 499 </w:t>
      </w:r>
      <w:r w:rsidRPr="00E97F8B">
        <w:rPr>
          <w:sz w:val="28"/>
          <w:szCs w:val="28"/>
          <w:lang w:val="uk-UA"/>
        </w:rPr>
        <w:t xml:space="preserve">грн. здійснюватиметься за рахунок коштів </w:t>
      </w:r>
      <w:r>
        <w:rPr>
          <w:sz w:val="28"/>
          <w:szCs w:val="28"/>
          <w:lang w:val="uk-UA"/>
        </w:rPr>
        <w:t>бюджету Волноваської міської територіальної громади</w:t>
      </w:r>
      <w:r w:rsidRPr="00E97F8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Програма виконується протягом 2021 року. </w:t>
      </w:r>
    </w:p>
    <w:p w:rsidR="003909D4" w:rsidRDefault="003909D4" w:rsidP="003909D4">
      <w:pPr>
        <w:pStyle w:val="2"/>
        <w:tabs>
          <w:tab w:val="left" w:pos="0"/>
        </w:tabs>
        <w:ind w:left="900"/>
        <w:rPr>
          <w:sz w:val="28"/>
          <w:szCs w:val="28"/>
          <w:lang w:val="uk-UA"/>
        </w:rPr>
      </w:pPr>
    </w:p>
    <w:p w:rsidR="003909D4" w:rsidRPr="000713EE" w:rsidRDefault="003909D4" w:rsidP="003909D4">
      <w:pPr>
        <w:jc w:val="center"/>
        <w:rPr>
          <w:b/>
          <w:lang w:val="uk-UA" w:eastAsia="ar-SA"/>
        </w:rPr>
      </w:pPr>
      <w:bookmarkStart w:id="0" w:name="_GoBack"/>
      <w:r w:rsidRPr="003909D4">
        <w:rPr>
          <w:b/>
          <w:sz w:val="28"/>
          <w:szCs w:val="28"/>
          <w:lang w:val="en-US" w:eastAsia="ar-SA"/>
        </w:rPr>
        <w:t>VI</w:t>
      </w:r>
      <w:r w:rsidRPr="003909D4">
        <w:rPr>
          <w:b/>
          <w:sz w:val="28"/>
          <w:szCs w:val="28"/>
          <w:lang w:val="uk-UA" w:eastAsia="ar-SA"/>
        </w:rPr>
        <w:t>.</w:t>
      </w:r>
      <w:bookmarkEnd w:id="0"/>
      <w:r w:rsidRPr="00B3442C">
        <w:rPr>
          <w:b/>
          <w:sz w:val="28"/>
          <w:szCs w:val="28"/>
          <w:lang w:val="uk-UA"/>
        </w:rPr>
        <w:t>ПЕРЕЛІК ЗАВДАНЬ ТА ЗАХОДІВ ПРОГРАМИ</w:t>
      </w:r>
    </w:p>
    <w:p w:rsidR="003909D4" w:rsidRPr="000713EE" w:rsidRDefault="003909D4" w:rsidP="003909D4">
      <w:pPr>
        <w:jc w:val="both"/>
        <w:rPr>
          <w:lang w:val="uk-UA" w:eastAsia="ar-SA"/>
        </w:rPr>
      </w:pPr>
    </w:p>
    <w:p w:rsidR="003909D4" w:rsidRDefault="003909D4" w:rsidP="003909D4">
      <w:pPr>
        <w:jc w:val="both"/>
        <w:rPr>
          <w:sz w:val="28"/>
          <w:szCs w:val="28"/>
          <w:lang w:val="uk-UA"/>
        </w:rPr>
      </w:pPr>
      <w:r w:rsidRPr="005D6F08">
        <w:rPr>
          <w:sz w:val="28"/>
          <w:szCs w:val="28"/>
          <w:lang w:val="uk-UA" w:eastAsia="ar-SA"/>
        </w:rPr>
        <w:t xml:space="preserve">Завданням Програми є </w:t>
      </w:r>
      <w:r>
        <w:rPr>
          <w:sz w:val="28"/>
          <w:szCs w:val="28"/>
          <w:lang w:val="uk-UA"/>
        </w:rPr>
        <w:t>забезпечення  погашення заборгованості з електричної енергії та недопущення нарощування боргів за електричну енергію</w:t>
      </w:r>
      <w:r w:rsidRPr="00B34548">
        <w:rPr>
          <w:sz w:val="28"/>
          <w:szCs w:val="28"/>
          <w:lang w:val="uk-UA"/>
        </w:rPr>
        <w:t xml:space="preserve"> у сумі </w:t>
      </w:r>
      <w:r>
        <w:rPr>
          <w:sz w:val="28"/>
          <w:szCs w:val="28"/>
          <w:lang w:val="uk-UA"/>
        </w:rPr>
        <w:t>254 499</w:t>
      </w:r>
      <w:r w:rsidRPr="00B34548">
        <w:rPr>
          <w:sz w:val="28"/>
          <w:szCs w:val="28"/>
          <w:lang w:val="uk-UA"/>
        </w:rPr>
        <w:t xml:space="preserve"> грн.</w:t>
      </w:r>
    </w:p>
    <w:p w:rsidR="003909D4" w:rsidRDefault="003909D4" w:rsidP="003909D4">
      <w:pPr>
        <w:jc w:val="both"/>
        <w:rPr>
          <w:lang w:val="uk-UA" w:eastAsia="ar-SA"/>
        </w:rPr>
      </w:pPr>
    </w:p>
    <w:p w:rsidR="003909D4" w:rsidRPr="00B3442C" w:rsidRDefault="003909D4" w:rsidP="003909D4">
      <w:pPr>
        <w:ind w:left="720"/>
        <w:jc w:val="both"/>
        <w:rPr>
          <w:lang w:val="uk-UA" w:eastAsia="ar-SA"/>
        </w:rPr>
      </w:pPr>
    </w:p>
    <w:p w:rsidR="003909D4" w:rsidRPr="003909D4" w:rsidRDefault="003909D4" w:rsidP="003909D4">
      <w:pPr>
        <w:ind w:left="36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en-US"/>
        </w:rPr>
        <w:lastRenderedPageBreak/>
        <w:t>VII</w:t>
      </w:r>
      <w:r w:rsidRPr="003909D4">
        <w:rPr>
          <w:b/>
          <w:bCs/>
          <w:sz w:val="28"/>
          <w:szCs w:val="28"/>
          <w:lang w:val="uk-UA"/>
        </w:rPr>
        <w:t>.</w:t>
      </w:r>
      <w:r w:rsidRPr="00B24F19">
        <w:rPr>
          <w:b/>
          <w:sz w:val="28"/>
          <w:szCs w:val="28"/>
          <w:lang w:val="uk-UA"/>
        </w:rPr>
        <w:t>Р</w:t>
      </w:r>
      <w:r>
        <w:rPr>
          <w:b/>
          <w:sz w:val="28"/>
          <w:szCs w:val="28"/>
          <w:lang w:val="uk-UA"/>
        </w:rPr>
        <w:t>ЕЗУЛЬТАТИ ВИКОНАННЯ ПРОГРАМИ</w:t>
      </w:r>
    </w:p>
    <w:p w:rsidR="003909D4" w:rsidRPr="003909D4" w:rsidRDefault="003909D4" w:rsidP="003909D4">
      <w:pPr>
        <w:jc w:val="both"/>
        <w:rPr>
          <w:b/>
          <w:bCs/>
          <w:sz w:val="28"/>
          <w:szCs w:val="28"/>
          <w:lang w:val="uk-UA"/>
        </w:rPr>
      </w:pPr>
    </w:p>
    <w:p w:rsidR="003909D4" w:rsidRDefault="003909D4" w:rsidP="003909D4">
      <w:p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   Відсутність заборгованості за електричну  енергію, яка спожита бюджетними установами Волноваської міської військово-цивільної адміністрації.</w:t>
      </w:r>
    </w:p>
    <w:p w:rsidR="003909D4" w:rsidRDefault="003909D4" w:rsidP="003909D4">
      <w:pPr>
        <w:jc w:val="both"/>
        <w:rPr>
          <w:lang w:val="uk-UA"/>
        </w:rPr>
      </w:pPr>
    </w:p>
    <w:p w:rsidR="003909D4" w:rsidRDefault="003909D4" w:rsidP="003909D4">
      <w:pPr>
        <w:jc w:val="both"/>
        <w:rPr>
          <w:lang w:val="uk-UA"/>
        </w:rPr>
      </w:pPr>
    </w:p>
    <w:p w:rsidR="003909D4" w:rsidRPr="00551D8D" w:rsidRDefault="003909D4" w:rsidP="003909D4">
      <w:pPr>
        <w:jc w:val="both"/>
        <w:rPr>
          <w:lang w:val="uk-UA"/>
        </w:rPr>
      </w:pPr>
    </w:p>
    <w:p w:rsidR="003909D4" w:rsidRDefault="003909D4" w:rsidP="003909D4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Керівник міської</w:t>
      </w:r>
    </w:p>
    <w:p w:rsidR="003909D4" w:rsidRPr="006B266C" w:rsidRDefault="003909D4" w:rsidP="003909D4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військово-цивільної адміністрації                                     І.</w:t>
      </w:r>
      <w:proofErr w:type="spellStart"/>
      <w:r>
        <w:rPr>
          <w:b/>
          <w:bCs/>
          <w:sz w:val="28"/>
          <w:szCs w:val="28"/>
          <w:lang w:val="uk-UA"/>
        </w:rPr>
        <w:t>Лубінець</w:t>
      </w:r>
      <w:proofErr w:type="spellEnd"/>
    </w:p>
    <w:p w:rsidR="003909D4" w:rsidRDefault="003909D4" w:rsidP="003909D4">
      <w:pPr>
        <w:jc w:val="both"/>
        <w:rPr>
          <w:b/>
          <w:sz w:val="26"/>
          <w:szCs w:val="26"/>
          <w:lang w:val="uk-UA"/>
        </w:rPr>
      </w:pPr>
    </w:p>
    <w:p w:rsidR="003909D4" w:rsidRDefault="003909D4" w:rsidP="003909D4">
      <w:pPr>
        <w:jc w:val="both"/>
        <w:rPr>
          <w:b/>
          <w:sz w:val="26"/>
          <w:szCs w:val="26"/>
          <w:lang w:val="uk-UA"/>
        </w:rPr>
      </w:pPr>
    </w:p>
    <w:p w:rsidR="003909D4" w:rsidRDefault="003909D4" w:rsidP="003909D4">
      <w:pPr>
        <w:rPr>
          <w:lang w:val="uk-UA"/>
        </w:rPr>
      </w:pPr>
    </w:p>
    <w:p w:rsidR="003909D4" w:rsidRDefault="003909D4" w:rsidP="003909D4">
      <w:pPr>
        <w:rPr>
          <w:lang w:val="uk-UA"/>
        </w:rPr>
      </w:pPr>
    </w:p>
    <w:p w:rsidR="003909D4" w:rsidRDefault="003909D4" w:rsidP="003909D4">
      <w:pPr>
        <w:rPr>
          <w:lang w:val="uk-UA"/>
        </w:rPr>
      </w:pPr>
    </w:p>
    <w:p w:rsidR="003909D4" w:rsidRDefault="003909D4" w:rsidP="003909D4">
      <w:pPr>
        <w:rPr>
          <w:lang w:val="uk-UA"/>
        </w:rPr>
      </w:pPr>
    </w:p>
    <w:p w:rsidR="003909D4" w:rsidRDefault="003909D4" w:rsidP="003909D4">
      <w:pPr>
        <w:rPr>
          <w:lang w:val="uk-UA"/>
        </w:rPr>
      </w:pPr>
    </w:p>
    <w:p w:rsidR="003909D4" w:rsidRDefault="003909D4" w:rsidP="003909D4">
      <w:pPr>
        <w:rPr>
          <w:lang w:val="uk-UA"/>
        </w:rPr>
      </w:pPr>
    </w:p>
    <w:p w:rsidR="003909D4" w:rsidRDefault="003909D4" w:rsidP="003909D4">
      <w:pPr>
        <w:rPr>
          <w:lang w:val="uk-UA"/>
        </w:rPr>
      </w:pPr>
    </w:p>
    <w:p w:rsidR="003909D4" w:rsidRDefault="003909D4" w:rsidP="003909D4">
      <w:pPr>
        <w:rPr>
          <w:lang w:val="uk-UA"/>
        </w:rPr>
      </w:pPr>
    </w:p>
    <w:p w:rsidR="003909D4" w:rsidRDefault="003909D4" w:rsidP="003909D4">
      <w:pPr>
        <w:rPr>
          <w:lang w:val="uk-UA"/>
        </w:rPr>
      </w:pPr>
    </w:p>
    <w:p w:rsidR="003909D4" w:rsidRDefault="003909D4" w:rsidP="003909D4">
      <w:pPr>
        <w:rPr>
          <w:lang w:val="uk-UA"/>
        </w:rPr>
      </w:pPr>
    </w:p>
    <w:p w:rsidR="003909D4" w:rsidRDefault="003909D4" w:rsidP="003909D4">
      <w:pPr>
        <w:rPr>
          <w:lang w:val="uk-UA"/>
        </w:rPr>
      </w:pPr>
    </w:p>
    <w:p w:rsidR="003909D4" w:rsidRDefault="003909D4" w:rsidP="003909D4">
      <w:pPr>
        <w:rPr>
          <w:lang w:val="uk-UA"/>
        </w:rPr>
      </w:pPr>
    </w:p>
    <w:p w:rsidR="003909D4" w:rsidRDefault="003909D4" w:rsidP="003909D4">
      <w:pPr>
        <w:rPr>
          <w:lang w:val="uk-UA"/>
        </w:rPr>
      </w:pPr>
    </w:p>
    <w:p w:rsidR="003909D4" w:rsidRDefault="003909D4" w:rsidP="003909D4">
      <w:pPr>
        <w:rPr>
          <w:lang w:val="uk-UA"/>
        </w:rPr>
      </w:pPr>
    </w:p>
    <w:p w:rsidR="003909D4" w:rsidRDefault="003909D4" w:rsidP="003909D4">
      <w:pPr>
        <w:rPr>
          <w:lang w:val="uk-UA"/>
        </w:rPr>
      </w:pPr>
    </w:p>
    <w:p w:rsidR="003909D4" w:rsidRDefault="003909D4" w:rsidP="003909D4">
      <w:pPr>
        <w:rPr>
          <w:lang w:val="uk-UA"/>
        </w:rPr>
      </w:pPr>
    </w:p>
    <w:p w:rsidR="003909D4" w:rsidRDefault="003909D4" w:rsidP="003909D4">
      <w:pPr>
        <w:rPr>
          <w:lang w:val="uk-UA"/>
        </w:rPr>
      </w:pPr>
    </w:p>
    <w:p w:rsidR="003909D4" w:rsidRDefault="003909D4" w:rsidP="003909D4">
      <w:pPr>
        <w:rPr>
          <w:lang w:val="uk-UA"/>
        </w:rPr>
      </w:pPr>
    </w:p>
    <w:p w:rsidR="003909D4" w:rsidRDefault="003909D4" w:rsidP="003909D4">
      <w:pPr>
        <w:rPr>
          <w:lang w:val="uk-UA"/>
        </w:rPr>
      </w:pPr>
    </w:p>
    <w:p w:rsidR="003909D4" w:rsidRDefault="003909D4" w:rsidP="003909D4">
      <w:pPr>
        <w:rPr>
          <w:lang w:val="uk-UA"/>
        </w:rPr>
      </w:pPr>
    </w:p>
    <w:p w:rsidR="003909D4" w:rsidRDefault="003909D4" w:rsidP="003909D4">
      <w:pPr>
        <w:rPr>
          <w:lang w:val="uk-UA"/>
        </w:rPr>
      </w:pPr>
    </w:p>
    <w:p w:rsidR="003909D4" w:rsidRDefault="003909D4" w:rsidP="003909D4">
      <w:pPr>
        <w:rPr>
          <w:lang w:val="uk-UA"/>
        </w:rPr>
      </w:pPr>
    </w:p>
    <w:p w:rsidR="003909D4" w:rsidRDefault="003909D4" w:rsidP="003909D4">
      <w:pPr>
        <w:rPr>
          <w:lang w:val="uk-UA"/>
        </w:rPr>
      </w:pPr>
    </w:p>
    <w:p w:rsidR="003909D4" w:rsidRDefault="003909D4" w:rsidP="003909D4">
      <w:pPr>
        <w:rPr>
          <w:lang w:val="uk-UA"/>
        </w:rPr>
      </w:pPr>
    </w:p>
    <w:p w:rsidR="003909D4" w:rsidRDefault="003909D4" w:rsidP="003909D4">
      <w:pPr>
        <w:rPr>
          <w:lang w:val="uk-UA"/>
        </w:rPr>
      </w:pPr>
    </w:p>
    <w:p w:rsidR="003909D4" w:rsidRDefault="003909D4" w:rsidP="003909D4">
      <w:pPr>
        <w:rPr>
          <w:lang w:val="uk-UA"/>
        </w:rPr>
      </w:pPr>
    </w:p>
    <w:p w:rsidR="003909D4" w:rsidRDefault="003909D4" w:rsidP="003909D4">
      <w:pPr>
        <w:rPr>
          <w:lang w:val="uk-UA"/>
        </w:rPr>
      </w:pPr>
    </w:p>
    <w:p w:rsidR="003909D4" w:rsidRDefault="003909D4" w:rsidP="003909D4">
      <w:pPr>
        <w:rPr>
          <w:lang w:val="uk-UA"/>
        </w:rPr>
      </w:pPr>
    </w:p>
    <w:p w:rsidR="003909D4" w:rsidRDefault="003909D4" w:rsidP="003909D4">
      <w:pPr>
        <w:rPr>
          <w:lang w:val="uk-UA"/>
        </w:rPr>
      </w:pPr>
    </w:p>
    <w:p w:rsidR="003909D4" w:rsidRDefault="003909D4" w:rsidP="003909D4">
      <w:pPr>
        <w:rPr>
          <w:lang w:val="uk-UA"/>
        </w:rPr>
      </w:pPr>
    </w:p>
    <w:p w:rsidR="003909D4" w:rsidRDefault="003909D4" w:rsidP="003909D4">
      <w:pPr>
        <w:rPr>
          <w:lang w:val="uk-UA"/>
        </w:rPr>
      </w:pPr>
    </w:p>
    <w:p w:rsidR="003909D4" w:rsidRDefault="003909D4" w:rsidP="003909D4">
      <w:pPr>
        <w:rPr>
          <w:lang w:val="uk-UA"/>
        </w:rPr>
      </w:pPr>
    </w:p>
    <w:p w:rsidR="003909D4" w:rsidRDefault="003909D4" w:rsidP="003909D4">
      <w:pPr>
        <w:rPr>
          <w:lang w:val="uk-UA"/>
        </w:rPr>
      </w:pPr>
    </w:p>
    <w:p w:rsidR="003909D4" w:rsidRDefault="003909D4" w:rsidP="003909D4">
      <w:pPr>
        <w:rPr>
          <w:lang w:val="uk-UA"/>
        </w:rPr>
      </w:pPr>
    </w:p>
    <w:p w:rsidR="003909D4" w:rsidRDefault="003909D4" w:rsidP="003909D4">
      <w:pPr>
        <w:rPr>
          <w:lang w:val="uk-UA"/>
        </w:rPr>
      </w:pPr>
    </w:p>
    <w:p w:rsidR="003909D4" w:rsidRDefault="003909D4" w:rsidP="003909D4">
      <w:pPr>
        <w:rPr>
          <w:lang w:val="uk-UA"/>
        </w:rPr>
      </w:pPr>
    </w:p>
    <w:p w:rsidR="003909D4" w:rsidRPr="00D222C5" w:rsidRDefault="003909D4" w:rsidP="00482904">
      <w:pPr>
        <w:jc w:val="both"/>
        <w:rPr>
          <w:b/>
          <w:bCs/>
          <w:sz w:val="28"/>
          <w:szCs w:val="28"/>
          <w:lang w:val="uk-UA"/>
        </w:rPr>
      </w:pPr>
    </w:p>
    <w:sectPr w:rsidR="003909D4" w:rsidRPr="00D222C5" w:rsidSect="00220B0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95495"/>
    <w:multiLevelType w:val="hybridMultilevel"/>
    <w:tmpl w:val="644C29A6"/>
    <w:lvl w:ilvl="0" w:tplc="341A2602">
      <w:start w:val="2"/>
      <w:numFmt w:val="upperRoman"/>
      <w:lvlText w:val="%1."/>
      <w:lvlJc w:val="left"/>
      <w:pPr>
        <w:ind w:left="3944" w:hanging="72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4304" w:hanging="360"/>
      </w:pPr>
    </w:lvl>
    <w:lvl w:ilvl="2" w:tplc="0419001B" w:tentative="1">
      <w:start w:val="1"/>
      <w:numFmt w:val="lowerRoman"/>
      <w:lvlText w:val="%3."/>
      <w:lvlJc w:val="right"/>
      <w:pPr>
        <w:ind w:left="5024" w:hanging="180"/>
      </w:pPr>
    </w:lvl>
    <w:lvl w:ilvl="3" w:tplc="0419000F" w:tentative="1">
      <w:start w:val="1"/>
      <w:numFmt w:val="decimal"/>
      <w:lvlText w:val="%4."/>
      <w:lvlJc w:val="left"/>
      <w:pPr>
        <w:ind w:left="5744" w:hanging="360"/>
      </w:pPr>
    </w:lvl>
    <w:lvl w:ilvl="4" w:tplc="04190019" w:tentative="1">
      <w:start w:val="1"/>
      <w:numFmt w:val="lowerLetter"/>
      <w:lvlText w:val="%5."/>
      <w:lvlJc w:val="left"/>
      <w:pPr>
        <w:ind w:left="6464" w:hanging="360"/>
      </w:pPr>
    </w:lvl>
    <w:lvl w:ilvl="5" w:tplc="0419001B" w:tentative="1">
      <w:start w:val="1"/>
      <w:numFmt w:val="lowerRoman"/>
      <w:lvlText w:val="%6."/>
      <w:lvlJc w:val="right"/>
      <w:pPr>
        <w:ind w:left="7184" w:hanging="180"/>
      </w:pPr>
    </w:lvl>
    <w:lvl w:ilvl="6" w:tplc="0419000F" w:tentative="1">
      <w:start w:val="1"/>
      <w:numFmt w:val="decimal"/>
      <w:lvlText w:val="%7."/>
      <w:lvlJc w:val="left"/>
      <w:pPr>
        <w:ind w:left="7904" w:hanging="360"/>
      </w:pPr>
    </w:lvl>
    <w:lvl w:ilvl="7" w:tplc="04190019" w:tentative="1">
      <w:start w:val="1"/>
      <w:numFmt w:val="lowerLetter"/>
      <w:lvlText w:val="%8."/>
      <w:lvlJc w:val="left"/>
      <w:pPr>
        <w:ind w:left="8624" w:hanging="360"/>
      </w:pPr>
    </w:lvl>
    <w:lvl w:ilvl="8" w:tplc="0419001B" w:tentative="1">
      <w:start w:val="1"/>
      <w:numFmt w:val="lowerRoman"/>
      <w:lvlText w:val="%9."/>
      <w:lvlJc w:val="right"/>
      <w:pPr>
        <w:ind w:left="9344" w:hanging="180"/>
      </w:pPr>
    </w:lvl>
  </w:abstractNum>
  <w:abstractNum w:abstractNumId="1">
    <w:nsid w:val="367E4FA3"/>
    <w:multiLevelType w:val="hybridMultilevel"/>
    <w:tmpl w:val="088C4B32"/>
    <w:lvl w:ilvl="0" w:tplc="B1F47190">
      <w:start w:val="2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D7EB1"/>
    <w:rsid w:val="00065B2E"/>
    <w:rsid w:val="000A0702"/>
    <w:rsid w:val="000A0E01"/>
    <w:rsid w:val="0012701E"/>
    <w:rsid w:val="001303D2"/>
    <w:rsid w:val="00220B02"/>
    <w:rsid w:val="003909D4"/>
    <w:rsid w:val="00424B25"/>
    <w:rsid w:val="00482904"/>
    <w:rsid w:val="00791955"/>
    <w:rsid w:val="00891689"/>
    <w:rsid w:val="008A0ECB"/>
    <w:rsid w:val="008B4AF8"/>
    <w:rsid w:val="008D7EB1"/>
    <w:rsid w:val="009A22BC"/>
    <w:rsid w:val="00B56880"/>
    <w:rsid w:val="00BC1986"/>
    <w:rsid w:val="00CF0411"/>
    <w:rsid w:val="00D709F3"/>
    <w:rsid w:val="00D744DB"/>
    <w:rsid w:val="00D83ECB"/>
    <w:rsid w:val="00E74414"/>
    <w:rsid w:val="00EC2022"/>
    <w:rsid w:val="00F04629"/>
    <w:rsid w:val="00F51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20B02"/>
    <w:pPr>
      <w:jc w:val="center"/>
    </w:pPr>
    <w:rPr>
      <w:rFonts w:ascii="Arial" w:hAnsi="Arial"/>
      <w:b/>
      <w:sz w:val="28"/>
    </w:rPr>
  </w:style>
  <w:style w:type="character" w:customStyle="1" w:styleId="a4">
    <w:name w:val="Название Знак"/>
    <w:basedOn w:val="a0"/>
    <w:link w:val="a3"/>
    <w:rsid w:val="00220B02"/>
    <w:rPr>
      <w:rFonts w:ascii="Arial" w:eastAsia="Times New Roman" w:hAnsi="Arial" w:cs="Times New Roman"/>
      <w:b/>
      <w:sz w:val="28"/>
      <w:szCs w:val="20"/>
      <w:lang w:eastAsia="ru-RU"/>
    </w:rPr>
  </w:style>
  <w:style w:type="character" w:styleId="a5">
    <w:name w:val="Hyperlink"/>
    <w:basedOn w:val="a0"/>
    <w:unhideWhenUsed/>
    <w:rsid w:val="00220B0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0B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B02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C1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24B25"/>
    <w:pPr>
      <w:ind w:left="720"/>
      <w:contextualSpacing/>
    </w:pPr>
  </w:style>
  <w:style w:type="character" w:customStyle="1" w:styleId="HTML">
    <w:name w:val="Стандартный HTML Знак"/>
    <w:aliases w:val="HTML Preformatted Char Знак"/>
    <w:link w:val="HTML0"/>
    <w:locked/>
    <w:rsid w:val="003909D4"/>
    <w:rPr>
      <w:rFonts w:ascii="Courier New" w:eastAsia="SimSun" w:hAnsi="Courier New" w:cs="Courier New"/>
      <w:lang w:val="uk-UA" w:eastAsia="zh-CN"/>
    </w:rPr>
  </w:style>
  <w:style w:type="paragraph" w:styleId="HTML0">
    <w:name w:val="HTML Preformatted"/>
    <w:aliases w:val="HTML Preformatted Char"/>
    <w:basedOn w:val="a"/>
    <w:link w:val="HTML"/>
    <w:rsid w:val="003909D4"/>
    <w:rPr>
      <w:rFonts w:ascii="Courier New" w:eastAsia="SimSun" w:hAnsi="Courier New" w:cs="Courier New"/>
      <w:sz w:val="22"/>
      <w:szCs w:val="22"/>
      <w:lang w:val="uk-UA" w:eastAsia="zh-CN"/>
    </w:rPr>
  </w:style>
  <w:style w:type="character" w:customStyle="1" w:styleId="HTML1">
    <w:name w:val="Стандартный HTML Знак1"/>
    <w:basedOn w:val="a0"/>
    <w:uiPriority w:val="99"/>
    <w:semiHidden/>
    <w:rsid w:val="003909D4"/>
    <w:rPr>
      <w:rFonts w:ascii="Consolas" w:eastAsia="Times New Roman" w:hAnsi="Consolas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3909D4"/>
    <w:pPr>
      <w:jc w:val="both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3909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rsid w:val="003909D4"/>
    <w:rPr>
      <w:rFonts w:ascii="Times New Roman" w:hAnsi="Times New Roman" w:cs="Times New Roman" w:hint="default"/>
      <w:sz w:val="26"/>
      <w:szCs w:val="26"/>
    </w:rPr>
  </w:style>
  <w:style w:type="character" w:styleId="aa">
    <w:name w:val="Strong"/>
    <w:uiPriority w:val="22"/>
    <w:qFormat/>
    <w:rsid w:val="003909D4"/>
    <w:rPr>
      <w:b/>
      <w:bCs/>
    </w:rPr>
  </w:style>
  <w:style w:type="paragraph" w:customStyle="1" w:styleId="rvps2">
    <w:name w:val="rvps2"/>
    <w:basedOn w:val="a"/>
    <w:rsid w:val="003909D4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rmal (Web)"/>
    <w:basedOn w:val="a"/>
    <w:uiPriority w:val="99"/>
    <w:unhideWhenUsed/>
    <w:rsid w:val="003909D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20B02"/>
    <w:pPr>
      <w:jc w:val="center"/>
    </w:pPr>
    <w:rPr>
      <w:rFonts w:ascii="Arial" w:hAnsi="Arial"/>
      <w:b/>
      <w:sz w:val="28"/>
    </w:rPr>
  </w:style>
  <w:style w:type="character" w:customStyle="1" w:styleId="a4">
    <w:name w:val="Название Знак"/>
    <w:basedOn w:val="a0"/>
    <w:link w:val="a3"/>
    <w:rsid w:val="00220B02"/>
    <w:rPr>
      <w:rFonts w:ascii="Arial" w:eastAsia="Times New Roman" w:hAnsi="Arial" w:cs="Times New Roman"/>
      <w:b/>
      <w:sz w:val="28"/>
      <w:szCs w:val="20"/>
      <w:lang w:eastAsia="ru-RU"/>
    </w:rPr>
  </w:style>
  <w:style w:type="character" w:styleId="a5">
    <w:name w:val="Hyperlink"/>
    <w:basedOn w:val="a0"/>
    <w:unhideWhenUsed/>
    <w:rsid w:val="00220B0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0B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B02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C1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1099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</dc:creator>
  <cp:lastModifiedBy>AcerVCA</cp:lastModifiedBy>
  <cp:revision>8</cp:revision>
  <cp:lastPrinted>2021-05-06T11:22:00Z</cp:lastPrinted>
  <dcterms:created xsi:type="dcterms:W3CDTF">2021-04-05T05:52:00Z</dcterms:created>
  <dcterms:modified xsi:type="dcterms:W3CDTF">2021-08-05T06:52:00Z</dcterms:modified>
</cp:coreProperties>
</file>